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348D" w14:textId="77777777" w:rsidR="008B284B" w:rsidRDefault="008B284B" w:rsidP="003A0AFB">
      <w:pPr>
        <w:jc w:val="center"/>
        <w:rPr>
          <w:b/>
        </w:rPr>
      </w:pPr>
      <w:r w:rsidRPr="00864C6F">
        <w:rPr>
          <w:noProof/>
          <w:lang w:val="es-UY" w:eastAsia="es-UY"/>
        </w:rPr>
        <w:drawing>
          <wp:inline distT="0" distB="0" distL="0" distR="0" wp14:anchorId="185F75D4" wp14:editId="2137F96B">
            <wp:extent cx="5400040" cy="9251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FE3B" w14:textId="77777777" w:rsidR="008B284B" w:rsidRDefault="008B284B" w:rsidP="003A0AFB">
      <w:pPr>
        <w:jc w:val="center"/>
        <w:rPr>
          <w:b/>
        </w:rPr>
      </w:pPr>
    </w:p>
    <w:p w14:paraId="6EB304AF" w14:textId="77777777" w:rsidR="003A0AFB" w:rsidRPr="003A0AFB" w:rsidRDefault="003A0AFB" w:rsidP="003A0AFB">
      <w:pPr>
        <w:jc w:val="center"/>
        <w:rPr>
          <w:b/>
        </w:rPr>
      </w:pPr>
      <w:r w:rsidRPr="003A0AFB">
        <w:rPr>
          <w:b/>
        </w:rPr>
        <w:t>PROGRAMA DE CURSO</w:t>
      </w:r>
    </w:p>
    <w:p w14:paraId="64C792F3" w14:textId="77777777" w:rsidR="003A0AFB" w:rsidRDefault="003A0AFB" w:rsidP="003A0AFB"/>
    <w:p w14:paraId="575D6B56" w14:textId="18743A80" w:rsidR="00335ECC" w:rsidRPr="00F2356B" w:rsidRDefault="00335ECC" w:rsidP="003A0AFB">
      <w:pPr>
        <w:jc w:val="center"/>
      </w:pPr>
      <w:r>
        <w:rPr>
          <w:rFonts w:ascii="Arial" w:hAnsi="Arial" w:cs="Arial"/>
          <w:color w:val="000000"/>
        </w:rPr>
        <w:t xml:space="preserve"> </w:t>
      </w:r>
      <w:r w:rsidR="000A3AFC">
        <w:rPr>
          <w:bCs/>
          <w:color w:val="000000"/>
        </w:rPr>
        <w:t>INMUNOLOGÍA</w:t>
      </w:r>
      <w:r w:rsidR="000657B7">
        <w:rPr>
          <w:bCs/>
          <w:color w:val="000000"/>
        </w:rPr>
        <w:t xml:space="preserve"> PRÁCTICO</w:t>
      </w:r>
      <w:r w:rsidRPr="00F2356B">
        <w:br/>
      </w:r>
      <w:r w:rsidR="003A0AFB" w:rsidRPr="00F2356B">
        <w:t>202</w:t>
      </w:r>
      <w:r w:rsidR="00580690">
        <w:t>4</w:t>
      </w:r>
    </w:p>
    <w:p w14:paraId="35EBB422" w14:textId="77777777" w:rsidR="003A0AFB" w:rsidRPr="003A0AFB" w:rsidRDefault="003A0AFB" w:rsidP="003A0AFB">
      <w:pPr>
        <w:jc w:val="center"/>
      </w:pPr>
    </w:p>
    <w:p w14:paraId="2E6A59CA" w14:textId="77777777" w:rsidR="003A0AFB" w:rsidRPr="00F2356B" w:rsidRDefault="00F2356B">
      <w:pPr>
        <w:rPr>
          <w:b/>
        </w:rPr>
      </w:pPr>
      <w:r w:rsidRPr="00F2356B">
        <w:rPr>
          <w:b/>
        </w:rPr>
        <w:t>UBICACIÓN CURRICULAR Y PREVIATURAS</w:t>
      </w:r>
    </w:p>
    <w:p w14:paraId="41036144" w14:textId="77777777" w:rsidR="003A0AFB" w:rsidRDefault="003A0AFB">
      <w:pPr>
        <w:rPr>
          <w:rFonts w:ascii="Arial" w:hAnsi="Arial" w:cs="Arial"/>
          <w:color w:val="000000"/>
        </w:rPr>
      </w:pPr>
    </w:p>
    <w:p w14:paraId="39B74119" w14:textId="77777777" w:rsidR="003A0AFB" w:rsidRPr="00F2356B" w:rsidRDefault="000A3AFC">
      <w:pPr>
        <w:rPr>
          <w:color w:val="000000"/>
        </w:rPr>
      </w:pPr>
      <w:r>
        <w:rPr>
          <w:color w:val="000000"/>
        </w:rPr>
        <w:t>Primer semestre de cuarto</w:t>
      </w:r>
      <w:r w:rsidR="003A0AFB" w:rsidRPr="00F2356B">
        <w:rPr>
          <w:color w:val="000000"/>
        </w:rPr>
        <w:t xml:space="preserve"> año.</w:t>
      </w:r>
      <w:r w:rsidR="00F2356B" w:rsidRPr="00F2356B">
        <w:t xml:space="preserve"> </w:t>
      </w:r>
    </w:p>
    <w:p w14:paraId="46493C4A" w14:textId="77777777" w:rsidR="00335ECC" w:rsidRPr="00F2356B" w:rsidRDefault="003A0AFB">
      <w:r w:rsidRPr="00F2356B">
        <w:rPr>
          <w:color w:val="000000"/>
        </w:rPr>
        <w:t>P</w:t>
      </w:r>
      <w:r w:rsidR="00F2356B" w:rsidRPr="00F2356B">
        <w:rPr>
          <w:color w:val="000000"/>
        </w:rPr>
        <w:t>reviaturas:</w:t>
      </w:r>
      <w:r w:rsidRPr="00F2356B">
        <w:rPr>
          <w:color w:val="000000"/>
        </w:rPr>
        <w:t xml:space="preserve"> según reglamento vigente</w:t>
      </w:r>
      <w:r w:rsidR="00335ECC" w:rsidRPr="00F2356B">
        <w:br/>
      </w:r>
    </w:p>
    <w:p w14:paraId="029AC56B" w14:textId="77777777" w:rsidR="003A0AFB" w:rsidRPr="00F2356B" w:rsidRDefault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EQUIPO DOCENTE A CARGO</w:t>
      </w:r>
    </w:p>
    <w:p w14:paraId="055CB074" w14:textId="77777777" w:rsidR="00580690" w:rsidRDefault="00470C4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proofErr w:type="spellStart"/>
      <w:r w:rsidRPr="00470C40">
        <w:rPr>
          <w:color w:val="000000"/>
          <w:kern w:val="1"/>
          <w:lang w:val="es-ES" w:eastAsia="ar-SA"/>
        </w:rPr>
        <w:t>Asist.Lic</w:t>
      </w:r>
      <w:proofErr w:type="spellEnd"/>
      <w:r w:rsidRPr="00470C40">
        <w:rPr>
          <w:color w:val="000000"/>
          <w:kern w:val="1"/>
          <w:lang w:val="es-ES" w:eastAsia="ar-SA"/>
        </w:rPr>
        <w:t xml:space="preserve">. Nahir Correa </w:t>
      </w:r>
    </w:p>
    <w:p w14:paraId="4AACB1FF" w14:textId="77777777" w:rsidR="00580690" w:rsidRDefault="00470C4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proofErr w:type="spellStart"/>
      <w:r w:rsidRPr="00470C40">
        <w:rPr>
          <w:color w:val="000000"/>
          <w:kern w:val="1"/>
          <w:lang w:val="es-ES" w:eastAsia="ar-SA"/>
        </w:rPr>
        <w:t>Ayud</w:t>
      </w:r>
      <w:proofErr w:type="spellEnd"/>
      <w:r w:rsidRPr="00470C40">
        <w:rPr>
          <w:color w:val="000000"/>
          <w:kern w:val="1"/>
          <w:lang w:val="es-ES" w:eastAsia="ar-SA"/>
        </w:rPr>
        <w:t>. Li</w:t>
      </w:r>
      <w:r w:rsidR="00580690">
        <w:rPr>
          <w:color w:val="000000"/>
          <w:kern w:val="1"/>
          <w:lang w:val="es-ES" w:eastAsia="ar-SA"/>
        </w:rPr>
        <w:t>c. Juliana Colista</w:t>
      </w:r>
    </w:p>
    <w:p w14:paraId="22DEF121" w14:textId="414B9FC8" w:rsidR="00580690" w:rsidRDefault="00470C4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 xml:space="preserve"> </w:t>
      </w:r>
      <w:proofErr w:type="spellStart"/>
      <w:r w:rsidRPr="00470C40">
        <w:rPr>
          <w:color w:val="000000"/>
          <w:kern w:val="1"/>
          <w:lang w:val="es-ES" w:eastAsia="ar-SA"/>
        </w:rPr>
        <w:t>Ayud.Lic</w:t>
      </w:r>
      <w:proofErr w:type="spellEnd"/>
      <w:r w:rsidRPr="00470C40">
        <w:rPr>
          <w:color w:val="000000"/>
          <w:kern w:val="1"/>
          <w:lang w:val="es-ES" w:eastAsia="ar-SA"/>
        </w:rPr>
        <w:t xml:space="preserve">. </w:t>
      </w:r>
      <w:r w:rsidR="00580690">
        <w:rPr>
          <w:color w:val="000000"/>
          <w:kern w:val="1"/>
          <w:lang w:val="es-ES" w:eastAsia="ar-SA"/>
        </w:rPr>
        <w:t>María del Pilar Hernández</w:t>
      </w:r>
    </w:p>
    <w:p w14:paraId="0D3D9067" w14:textId="123F41B5" w:rsidR="00580690" w:rsidRDefault="0058069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proofErr w:type="spellStart"/>
      <w:r>
        <w:rPr>
          <w:color w:val="000000"/>
          <w:kern w:val="1"/>
          <w:lang w:val="es-ES" w:eastAsia="ar-SA"/>
        </w:rPr>
        <w:t>Asist</w:t>
      </w:r>
      <w:proofErr w:type="spellEnd"/>
      <w:r>
        <w:rPr>
          <w:color w:val="000000"/>
          <w:kern w:val="1"/>
          <w:lang w:val="es-ES" w:eastAsia="ar-SA"/>
        </w:rPr>
        <w:t>. Byron Barrutia</w:t>
      </w:r>
    </w:p>
    <w:p w14:paraId="069447E2" w14:textId="087D12EC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proofErr w:type="spellStart"/>
      <w:r w:rsidRPr="00470C40">
        <w:rPr>
          <w:color w:val="000000"/>
          <w:kern w:val="1"/>
          <w:lang w:val="es-ES" w:eastAsia="ar-SA"/>
        </w:rPr>
        <w:t>Asist</w:t>
      </w:r>
      <w:proofErr w:type="spellEnd"/>
      <w:r w:rsidRPr="00470C40">
        <w:rPr>
          <w:color w:val="000000"/>
          <w:kern w:val="1"/>
          <w:lang w:val="es-ES" w:eastAsia="ar-SA"/>
        </w:rPr>
        <w:t xml:space="preserve">. Lic. Ricardo </w:t>
      </w:r>
      <w:proofErr w:type="spellStart"/>
      <w:r w:rsidRPr="00470C40">
        <w:rPr>
          <w:color w:val="000000"/>
          <w:kern w:val="1"/>
          <w:lang w:val="es-ES" w:eastAsia="ar-SA"/>
        </w:rPr>
        <w:t>Vercellino</w:t>
      </w:r>
      <w:proofErr w:type="spellEnd"/>
    </w:p>
    <w:p w14:paraId="01964A73" w14:textId="1FC86C56" w:rsidR="003A0AFB" w:rsidRDefault="003A0AFB">
      <w:pPr>
        <w:rPr>
          <w:rFonts w:ascii="Arial" w:hAnsi="Arial" w:cs="Arial"/>
          <w:color w:val="000000"/>
          <w:lang w:val="es-UY"/>
        </w:rPr>
      </w:pPr>
    </w:p>
    <w:p w14:paraId="66F0DFD4" w14:textId="126E38D1" w:rsidR="00580690" w:rsidRDefault="00580690">
      <w:pPr>
        <w:rPr>
          <w:color w:val="000000"/>
        </w:rPr>
      </w:pPr>
      <w:proofErr w:type="spellStart"/>
      <w:r w:rsidRPr="00580690">
        <w:rPr>
          <w:color w:val="000000"/>
        </w:rPr>
        <w:t>Dra</w:t>
      </w:r>
      <w:proofErr w:type="spellEnd"/>
      <w:r w:rsidRPr="00580690">
        <w:rPr>
          <w:color w:val="000000"/>
        </w:rPr>
        <w:t xml:space="preserve"> Cecilia </w:t>
      </w:r>
      <w:proofErr w:type="spellStart"/>
      <w:r w:rsidRPr="00580690">
        <w:rPr>
          <w:color w:val="000000"/>
        </w:rPr>
        <w:t>Soñora</w:t>
      </w:r>
      <w:proofErr w:type="spellEnd"/>
    </w:p>
    <w:p w14:paraId="298662F3" w14:textId="77777777" w:rsidR="00580690" w:rsidRPr="00580690" w:rsidRDefault="00580690">
      <w:pPr>
        <w:rPr>
          <w:color w:val="000000"/>
        </w:rPr>
      </w:pPr>
    </w:p>
    <w:p w14:paraId="7DB2E1B9" w14:textId="77777777" w:rsidR="003A0AFB" w:rsidRDefault="00F2356B">
      <w:pPr>
        <w:rPr>
          <w:rFonts w:ascii="Arial" w:hAnsi="Arial" w:cs="Arial"/>
          <w:color w:val="000000"/>
        </w:rPr>
      </w:pPr>
      <w:r w:rsidRPr="00F2356B">
        <w:rPr>
          <w:b/>
          <w:color w:val="000000"/>
          <w:lang w:val="pt-BR"/>
        </w:rPr>
        <w:t>FUNDAMENTACIÓN Y OBJETIVOS GENERALES</w:t>
      </w:r>
    </w:p>
    <w:p w14:paraId="528A83DA" w14:textId="77777777" w:rsidR="00470C40" w:rsidRDefault="00470C4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 xml:space="preserve">La inmunología es el estudio del sistema defensivo del organismo huésped, sus aspectos </w:t>
      </w:r>
      <w:proofErr w:type="spellStart"/>
      <w:r w:rsidRPr="00470C40">
        <w:rPr>
          <w:color w:val="000000"/>
          <w:kern w:val="1"/>
          <w:lang w:val="es-ES" w:eastAsia="ar-SA"/>
        </w:rPr>
        <w:t>anátomo</w:t>
      </w:r>
      <w:proofErr w:type="spellEnd"/>
      <w:r w:rsidRPr="00470C40">
        <w:rPr>
          <w:color w:val="000000"/>
          <w:kern w:val="1"/>
          <w:lang w:val="es-ES" w:eastAsia="ar-SA"/>
        </w:rPr>
        <w:t>-funcionales, los mecanismos de respuesta inmunológica, su relación con la patología y su aplicación al diagnóstico.</w:t>
      </w:r>
    </w:p>
    <w:p w14:paraId="26F1143E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>Obtener un conocimiento acabado del sistema inmune, su constitución, mecanismos de funcionamiento y de la importancia de su estudio para al diagnóstico de las diferentes patologías.</w:t>
      </w:r>
    </w:p>
    <w:p w14:paraId="09A2646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>Que el estudiante sea capaz de:</w:t>
      </w:r>
    </w:p>
    <w:p w14:paraId="35F23050" w14:textId="77777777" w:rsidR="00470C40" w:rsidRPr="00470C40" w:rsidRDefault="00470C40" w:rsidP="00470C40">
      <w:pPr>
        <w:pStyle w:val="NormalWeb"/>
        <w:numPr>
          <w:ilvl w:val="0"/>
          <w:numId w:val="10"/>
        </w:numPr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 xml:space="preserve">Conocer la </w:t>
      </w:r>
      <w:proofErr w:type="spellStart"/>
      <w:r w:rsidRPr="00470C40">
        <w:rPr>
          <w:color w:val="000000"/>
          <w:kern w:val="1"/>
          <w:lang w:val="es-ES" w:eastAsia="ar-SA"/>
        </w:rPr>
        <w:t>anátomo</w:t>
      </w:r>
      <w:proofErr w:type="spellEnd"/>
      <w:r w:rsidRPr="00470C40">
        <w:rPr>
          <w:color w:val="000000"/>
          <w:kern w:val="1"/>
          <w:lang w:val="es-ES" w:eastAsia="ar-SA"/>
        </w:rPr>
        <w:t>-fisiología del sistema inmune.</w:t>
      </w:r>
    </w:p>
    <w:p w14:paraId="27343AB1" w14:textId="77777777" w:rsidR="00470C40" w:rsidRPr="00470C40" w:rsidRDefault="00470C40" w:rsidP="00470C40">
      <w:pPr>
        <w:pStyle w:val="NormalWeb"/>
        <w:numPr>
          <w:ilvl w:val="0"/>
          <w:numId w:val="10"/>
        </w:numPr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>Conocer las diferentes patologías para cuyo diagnóstico y/o evolución se utilizan técnicas de inmunodiagnóstico.</w:t>
      </w:r>
    </w:p>
    <w:p w14:paraId="19BC52AC" w14:textId="77777777" w:rsidR="00470C40" w:rsidRPr="00470C40" w:rsidRDefault="00470C40" w:rsidP="00470C40">
      <w:pPr>
        <w:pStyle w:val="NormalWeb"/>
        <w:numPr>
          <w:ilvl w:val="0"/>
          <w:numId w:val="10"/>
        </w:numPr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>Dominar de las técnicas de inmunodiagnóstico.</w:t>
      </w:r>
    </w:p>
    <w:p w14:paraId="68BC5711" w14:textId="77777777" w:rsidR="00470C40" w:rsidRPr="00470C40" w:rsidRDefault="00470C40" w:rsidP="00470C40">
      <w:pPr>
        <w:pStyle w:val="NormalWeb"/>
        <w:numPr>
          <w:ilvl w:val="0"/>
          <w:numId w:val="10"/>
        </w:numPr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>Desarrollar capacidad para la comprensión y análisis racional, de las posibilidades y limitaciones de dichas técnicas (sensibilidad, especificidad, reproductibilidad y causas de error).</w:t>
      </w:r>
    </w:p>
    <w:p w14:paraId="1C650510" w14:textId="77777777" w:rsidR="00470C40" w:rsidRPr="00470C40" w:rsidRDefault="00470C40" w:rsidP="00470C40">
      <w:pPr>
        <w:pStyle w:val="NormalWeb"/>
        <w:numPr>
          <w:ilvl w:val="0"/>
          <w:numId w:val="10"/>
        </w:numPr>
        <w:spacing w:after="0"/>
        <w:rPr>
          <w:color w:val="000000"/>
          <w:kern w:val="1"/>
          <w:lang w:val="es-ES" w:eastAsia="ar-SA"/>
        </w:rPr>
      </w:pPr>
      <w:r w:rsidRPr="00470C40">
        <w:rPr>
          <w:color w:val="000000"/>
          <w:kern w:val="1"/>
          <w:lang w:val="es-ES" w:eastAsia="ar-SA"/>
        </w:rPr>
        <w:t>Poder valorar las ventajas y desventajas de las diferentes técnicas y su aplicación alternativa</w:t>
      </w:r>
    </w:p>
    <w:p w14:paraId="6A800124" w14:textId="77777777" w:rsidR="00470C40" w:rsidRDefault="00470C40" w:rsidP="00470C40">
      <w:pPr>
        <w:pStyle w:val="NormalWeb"/>
        <w:spacing w:after="0"/>
      </w:pPr>
    </w:p>
    <w:p w14:paraId="4BB8A31C" w14:textId="77777777" w:rsidR="00335ECC" w:rsidRDefault="00F2356B" w:rsidP="00F2356B">
      <w:pPr>
        <w:rPr>
          <w:b/>
          <w:color w:val="000000"/>
          <w:lang w:val="pt-BR"/>
        </w:rPr>
      </w:pPr>
      <w:r w:rsidRPr="00F2356B">
        <w:rPr>
          <w:b/>
          <w:color w:val="000000"/>
          <w:lang w:val="pt-BR"/>
        </w:rPr>
        <w:t>METODOLOGÍA DE ENSEÑANZA</w:t>
      </w:r>
    </w:p>
    <w:p w14:paraId="05564BA2" w14:textId="77777777" w:rsidR="00B46B42" w:rsidRDefault="000657B7" w:rsidP="00F2356B">
      <w:pPr>
        <w:rPr>
          <w:color w:val="000000"/>
          <w:lang w:val="pt-BR"/>
        </w:rPr>
      </w:pPr>
      <w:proofErr w:type="spellStart"/>
      <w:r>
        <w:rPr>
          <w:color w:val="000000"/>
          <w:lang w:val="pt-BR"/>
        </w:rPr>
        <w:lastRenderedPageBreak/>
        <w:t>Clases</w:t>
      </w:r>
      <w:proofErr w:type="spellEnd"/>
      <w:r>
        <w:rPr>
          <w:color w:val="000000"/>
          <w:lang w:val="pt-BR"/>
        </w:rPr>
        <w:t xml:space="preserve"> </w:t>
      </w:r>
      <w:proofErr w:type="spellStart"/>
      <w:r>
        <w:rPr>
          <w:color w:val="000000"/>
          <w:lang w:val="pt-BR"/>
        </w:rPr>
        <w:t>prácticas</w:t>
      </w:r>
      <w:proofErr w:type="spellEnd"/>
      <w:r w:rsidR="008B284B">
        <w:rPr>
          <w:color w:val="000000"/>
          <w:lang w:val="pt-BR"/>
        </w:rPr>
        <w:t>.</w:t>
      </w:r>
      <w:r w:rsidR="001B6BDF">
        <w:rPr>
          <w:color w:val="000000"/>
          <w:lang w:val="pt-BR"/>
        </w:rPr>
        <w:t xml:space="preserve"> </w:t>
      </w:r>
      <w:proofErr w:type="spellStart"/>
      <w:r w:rsidR="00470C40">
        <w:rPr>
          <w:color w:val="000000"/>
          <w:lang w:val="pt-BR"/>
        </w:rPr>
        <w:t>Seminarios</w:t>
      </w:r>
      <w:proofErr w:type="spellEnd"/>
      <w:r w:rsidR="00470C40">
        <w:rPr>
          <w:color w:val="000000"/>
          <w:lang w:val="pt-BR"/>
        </w:rPr>
        <w:t xml:space="preserve"> </w:t>
      </w:r>
    </w:p>
    <w:p w14:paraId="5AA02CE3" w14:textId="77777777" w:rsidR="00B46B42" w:rsidRPr="00B46B42" w:rsidRDefault="00B46B42" w:rsidP="00F2356B">
      <w:pPr>
        <w:rPr>
          <w:color w:val="000000"/>
          <w:lang w:val="pt-BR"/>
        </w:rPr>
      </w:pPr>
    </w:p>
    <w:p w14:paraId="4DE6F2A8" w14:textId="77777777" w:rsidR="00335ECC" w:rsidRPr="00B46B42" w:rsidRDefault="00B46B42">
      <w:pPr>
        <w:rPr>
          <w:rFonts w:ascii="Arial" w:hAnsi="Arial" w:cs="Arial"/>
          <w:color w:val="000000"/>
        </w:rPr>
      </w:pPr>
      <w:r w:rsidRPr="00B46B42">
        <w:rPr>
          <w:b/>
          <w:color w:val="000000"/>
          <w:lang w:val="pt-BR"/>
        </w:rPr>
        <w:t>CONTENIDOS TEMÁTICOS</w:t>
      </w:r>
    </w:p>
    <w:p w14:paraId="2FF7E9FA" w14:textId="77777777" w:rsidR="00470C40" w:rsidRPr="00470C40" w:rsidRDefault="00470C40" w:rsidP="00470C40">
      <w:pPr>
        <w:pStyle w:val="NormalWeb"/>
        <w:numPr>
          <w:ilvl w:val="0"/>
          <w:numId w:val="11"/>
        </w:numPr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INTRODUCCIÓN. </w:t>
      </w:r>
    </w:p>
    <w:p w14:paraId="54D7F89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7C68410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a) </w:t>
      </w:r>
      <w:proofErr w:type="spellStart"/>
      <w:r w:rsidRPr="00470C40">
        <w:rPr>
          <w:color w:val="000000"/>
          <w:kern w:val="1"/>
          <w:lang w:val="pt-BR" w:eastAsia="ar-SA"/>
        </w:rPr>
        <w:t>Consideraciones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prácticas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sobre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inmunología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4693554D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Normas de </w:t>
      </w:r>
      <w:proofErr w:type="spellStart"/>
      <w:r w:rsidRPr="00470C40">
        <w:rPr>
          <w:color w:val="000000"/>
          <w:kern w:val="1"/>
          <w:lang w:val="pt-BR" w:eastAsia="ar-SA"/>
        </w:rPr>
        <w:t>bioseguridad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1D3C47D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Material de </w:t>
      </w:r>
      <w:proofErr w:type="spellStart"/>
      <w:r w:rsidRPr="00470C40">
        <w:rPr>
          <w:color w:val="000000"/>
          <w:kern w:val="1"/>
          <w:lang w:val="pt-BR" w:eastAsia="ar-SA"/>
        </w:rPr>
        <w:t>vidrio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, pipetas, aparatos: </w:t>
      </w:r>
      <w:proofErr w:type="spellStart"/>
      <w:r w:rsidRPr="00470C40">
        <w:rPr>
          <w:color w:val="000000"/>
          <w:kern w:val="1"/>
          <w:lang w:val="pt-BR" w:eastAsia="ar-SA"/>
        </w:rPr>
        <w:t>su</w:t>
      </w:r>
      <w:proofErr w:type="spellEnd"/>
      <w:r w:rsidRPr="00470C40">
        <w:rPr>
          <w:color w:val="000000"/>
          <w:kern w:val="1"/>
          <w:lang w:val="pt-BR" w:eastAsia="ar-SA"/>
        </w:rPr>
        <w:t xml:space="preserve"> uso y </w:t>
      </w:r>
      <w:proofErr w:type="spellStart"/>
      <w:r w:rsidRPr="00470C40">
        <w:rPr>
          <w:color w:val="000000"/>
          <w:kern w:val="1"/>
          <w:lang w:val="pt-BR" w:eastAsia="ar-SA"/>
        </w:rPr>
        <w:t>mantenimiento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2C9BAC1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Desinfección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, lavado y secado </w:t>
      </w:r>
      <w:proofErr w:type="spellStart"/>
      <w:r w:rsidRPr="00470C40">
        <w:rPr>
          <w:color w:val="000000"/>
          <w:kern w:val="1"/>
          <w:lang w:val="pt-BR" w:eastAsia="ar-SA"/>
        </w:rPr>
        <w:t>del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material de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acondicionamiento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mismo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Preparación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buffers y soluciones a utilizar.</w:t>
      </w:r>
    </w:p>
    <w:p w14:paraId="6B24AFCF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b) </w:t>
      </w:r>
      <w:proofErr w:type="spellStart"/>
      <w:r w:rsidRPr="00470C40">
        <w:rPr>
          <w:color w:val="000000"/>
          <w:kern w:val="1"/>
          <w:lang w:val="pt-BR" w:eastAsia="ar-SA"/>
        </w:rPr>
        <w:t>Obtención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conservación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muestras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79799BC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Métodos de </w:t>
      </w:r>
      <w:proofErr w:type="spellStart"/>
      <w:r w:rsidRPr="00470C40">
        <w:rPr>
          <w:color w:val="000000"/>
          <w:kern w:val="1"/>
          <w:lang w:val="pt-BR" w:eastAsia="ar-SA"/>
        </w:rPr>
        <w:t>conservación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sueros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problemas y controles: </w:t>
      </w:r>
      <w:proofErr w:type="spellStart"/>
      <w:r w:rsidRPr="00470C40">
        <w:rPr>
          <w:color w:val="000000"/>
          <w:kern w:val="1"/>
          <w:lang w:val="pt-BR" w:eastAsia="ar-SA"/>
        </w:rPr>
        <w:t>Conservación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heladera</w:t>
      </w:r>
      <w:proofErr w:type="spellEnd"/>
      <w:r w:rsidRPr="00470C40">
        <w:rPr>
          <w:color w:val="000000"/>
          <w:kern w:val="1"/>
          <w:lang w:val="pt-BR" w:eastAsia="ar-SA"/>
        </w:rPr>
        <w:t xml:space="preserve">,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freezer, </w:t>
      </w:r>
      <w:proofErr w:type="spellStart"/>
      <w:r w:rsidRPr="00470C40">
        <w:rPr>
          <w:color w:val="000000"/>
          <w:kern w:val="1"/>
          <w:lang w:val="pt-BR" w:eastAsia="ar-SA"/>
        </w:rPr>
        <w:t>conservación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con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agregado de </w:t>
      </w:r>
      <w:proofErr w:type="spellStart"/>
      <w:r w:rsidRPr="00470C40">
        <w:rPr>
          <w:color w:val="000000"/>
          <w:kern w:val="1"/>
          <w:lang w:val="pt-BR" w:eastAsia="ar-SA"/>
        </w:rPr>
        <w:t>compuestos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químicos y </w:t>
      </w:r>
      <w:proofErr w:type="spellStart"/>
      <w:r w:rsidRPr="00470C40">
        <w:rPr>
          <w:color w:val="000000"/>
          <w:kern w:val="1"/>
          <w:lang w:val="pt-BR" w:eastAsia="ar-SA"/>
        </w:rPr>
        <w:t>liofilización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Fundamentos y </w:t>
      </w:r>
      <w:proofErr w:type="spellStart"/>
      <w:r w:rsidRPr="00470C40">
        <w:rPr>
          <w:color w:val="000000"/>
          <w:kern w:val="1"/>
          <w:lang w:val="pt-BR" w:eastAsia="ar-SA"/>
        </w:rPr>
        <w:t>aplicaciones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cada uno de </w:t>
      </w:r>
      <w:proofErr w:type="spellStart"/>
      <w:r w:rsidRPr="00470C40">
        <w:rPr>
          <w:color w:val="000000"/>
          <w:kern w:val="1"/>
          <w:lang w:val="pt-BR" w:eastAsia="ar-SA"/>
        </w:rPr>
        <w:t>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métodos.</w:t>
      </w:r>
    </w:p>
    <w:p w14:paraId="4959D34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160ADDE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2) SÍFILIS</w:t>
      </w:r>
    </w:p>
    <w:p w14:paraId="39EFA69C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Técnicas </w:t>
      </w:r>
      <w:proofErr w:type="spellStart"/>
      <w:r w:rsidRPr="00470C40">
        <w:rPr>
          <w:color w:val="000000"/>
          <w:kern w:val="1"/>
          <w:lang w:val="pt-BR" w:eastAsia="ar-SA"/>
        </w:rPr>
        <w:t>trepónemicas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no </w:t>
      </w:r>
      <w:proofErr w:type="spellStart"/>
      <w:r w:rsidRPr="00470C40">
        <w:rPr>
          <w:color w:val="000000"/>
          <w:kern w:val="1"/>
          <w:lang w:val="pt-BR" w:eastAsia="ar-SA"/>
        </w:rPr>
        <w:t>treponémicas</w:t>
      </w:r>
      <w:proofErr w:type="spellEnd"/>
      <w:r w:rsidRPr="00470C40">
        <w:rPr>
          <w:color w:val="000000"/>
          <w:kern w:val="1"/>
          <w:lang w:val="pt-BR" w:eastAsia="ar-SA"/>
        </w:rPr>
        <w:t>: fundamentos y diferencias.</w:t>
      </w:r>
    </w:p>
    <w:p w14:paraId="39D77149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NO TREPONÉMICAS: VDRL y RPR; fundamento,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,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resultados.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,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variaciones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TÉCNICAS TREPONÉMICAS: TPHA, FTA; fundamento y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,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,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variaciones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1921C35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Ventajas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desventajas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cada una. </w:t>
      </w:r>
      <w:proofErr w:type="spellStart"/>
      <w:r w:rsidRPr="00470C40">
        <w:rPr>
          <w:color w:val="000000"/>
          <w:kern w:val="1"/>
          <w:lang w:val="pt-BR" w:eastAsia="ar-SA"/>
        </w:rPr>
        <w:t>Aplicaciones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durante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patología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3F5038A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03991F4E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3) MONONUCLEOSIS INFECCIOSA</w:t>
      </w:r>
    </w:p>
    <w:p w14:paraId="2452AA43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</w:t>
      </w:r>
      <w:proofErr w:type="spellStart"/>
      <w:r w:rsidRPr="00470C40">
        <w:rPr>
          <w:color w:val="000000"/>
          <w:kern w:val="1"/>
          <w:lang w:val="pt-BR" w:eastAsia="ar-SA"/>
        </w:rPr>
        <w:t>Búsqueda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anticuerpos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heterófilos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: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</w:t>
      </w:r>
    </w:p>
    <w:p w14:paraId="125A854A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Paul-</w:t>
      </w:r>
      <w:proofErr w:type="spellStart"/>
      <w:r w:rsidRPr="00470C40">
        <w:rPr>
          <w:color w:val="000000"/>
          <w:kern w:val="1"/>
          <w:lang w:val="pt-BR" w:eastAsia="ar-SA"/>
        </w:rPr>
        <w:t>Bunnell</w:t>
      </w:r>
      <w:proofErr w:type="spellEnd"/>
      <w:r w:rsidRPr="00470C40">
        <w:rPr>
          <w:color w:val="000000"/>
          <w:kern w:val="1"/>
          <w:lang w:val="pt-BR" w:eastAsia="ar-SA"/>
        </w:rPr>
        <w:t xml:space="preserve">: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</w:t>
      </w:r>
      <w:proofErr w:type="spellStart"/>
      <w:r w:rsidRPr="00470C40">
        <w:rPr>
          <w:color w:val="000000"/>
          <w:kern w:val="1"/>
          <w:lang w:val="pt-BR" w:eastAsia="ar-SA"/>
        </w:rPr>
        <w:t>obtención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35B81D28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Reacción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diferencial de </w:t>
      </w:r>
      <w:proofErr w:type="spellStart"/>
      <w:r w:rsidRPr="00470C40">
        <w:rPr>
          <w:color w:val="000000"/>
          <w:kern w:val="1"/>
          <w:lang w:val="pt-BR" w:eastAsia="ar-SA"/>
        </w:rPr>
        <w:t>Davidhson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Aplicación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diagnóstico. </w:t>
      </w:r>
    </w:p>
    <w:p w14:paraId="734366FD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Prueba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aglutinación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directa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placa (</w:t>
      </w:r>
      <w:proofErr w:type="spellStart"/>
      <w:r w:rsidRPr="00470C40">
        <w:rPr>
          <w:color w:val="000000"/>
          <w:kern w:val="1"/>
          <w:lang w:val="pt-BR" w:eastAsia="ar-SA"/>
        </w:rPr>
        <w:t>Monoslide</w:t>
      </w:r>
      <w:proofErr w:type="spellEnd"/>
      <w:r w:rsidRPr="00470C40">
        <w:rPr>
          <w:color w:val="000000"/>
          <w:kern w:val="1"/>
          <w:lang w:val="pt-BR" w:eastAsia="ar-SA"/>
        </w:rPr>
        <w:t xml:space="preserve">).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</w:t>
      </w:r>
      <w:proofErr w:type="spellStart"/>
      <w:r w:rsidRPr="00470C40">
        <w:rPr>
          <w:color w:val="000000"/>
          <w:kern w:val="1"/>
          <w:lang w:val="pt-BR" w:eastAsia="ar-SA"/>
        </w:rPr>
        <w:t>obtención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7BD2E17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lastRenderedPageBreak/>
        <w:t>Investigación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anticuerpos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específicos contra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virus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Epstein-</w:t>
      </w:r>
      <w:proofErr w:type="spellStart"/>
      <w:r w:rsidRPr="00470C40">
        <w:rPr>
          <w:color w:val="000000"/>
          <w:kern w:val="1"/>
          <w:lang w:val="pt-BR" w:eastAsia="ar-SA"/>
        </w:rPr>
        <w:t>Barr</w:t>
      </w:r>
      <w:proofErr w:type="spellEnd"/>
      <w:r w:rsidRPr="00470C40">
        <w:rPr>
          <w:color w:val="000000"/>
          <w:kern w:val="1"/>
          <w:lang w:val="pt-BR" w:eastAsia="ar-SA"/>
        </w:rPr>
        <w:t xml:space="preserve"> por técnicas </w:t>
      </w:r>
      <w:proofErr w:type="spellStart"/>
      <w:r w:rsidRPr="00470C40">
        <w:rPr>
          <w:color w:val="000000"/>
          <w:kern w:val="1"/>
          <w:lang w:val="pt-BR" w:eastAsia="ar-SA"/>
        </w:rPr>
        <w:t>inmunoenzimáticas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de </w:t>
      </w:r>
      <w:proofErr w:type="spellStart"/>
      <w:r w:rsidRPr="00470C40">
        <w:rPr>
          <w:color w:val="000000"/>
          <w:kern w:val="1"/>
          <w:lang w:val="pt-BR" w:eastAsia="ar-SA"/>
        </w:rPr>
        <w:t>inmunofluorescencia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indirecta</w:t>
      </w:r>
      <w:proofErr w:type="spellEnd"/>
      <w:r w:rsidRPr="00470C40">
        <w:rPr>
          <w:color w:val="000000"/>
          <w:kern w:val="1"/>
          <w:lang w:val="pt-BR" w:eastAsia="ar-SA"/>
        </w:rPr>
        <w:t xml:space="preserve"> (IFI). </w:t>
      </w:r>
      <w:proofErr w:type="spellStart"/>
      <w:r w:rsidRPr="00470C40">
        <w:rPr>
          <w:color w:val="000000"/>
          <w:kern w:val="1"/>
          <w:lang w:val="pt-BR" w:eastAsia="ar-SA"/>
        </w:rPr>
        <w:t>Aplicaciones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64212956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673BB99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4) ARTRITIS REUMATOIDEA </w:t>
      </w:r>
    </w:p>
    <w:p w14:paraId="794C68B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INVESTIGACION DE FACTORES REUMATOIDEOS POR TECNICAS DE AGLUTINACION</w:t>
      </w:r>
    </w:p>
    <w:p w14:paraId="03593209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 de </w:t>
      </w:r>
      <w:proofErr w:type="spellStart"/>
      <w:r w:rsidRPr="00470C40">
        <w:rPr>
          <w:color w:val="000000"/>
          <w:kern w:val="1"/>
          <w:lang w:val="pt-BR" w:eastAsia="ar-SA"/>
        </w:rPr>
        <w:t>hemaglutinación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indirecta</w:t>
      </w:r>
      <w:proofErr w:type="spellEnd"/>
      <w:r w:rsidRPr="00470C40">
        <w:rPr>
          <w:color w:val="000000"/>
          <w:kern w:val="1"/>
          <w:lang w:val="pt-BR" w:eastAsia="ar-SA"/>
        </w:rPr>
        <w:t xml:space="preserve"> (HAI)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tubo (</w:t>
      </w:r>
      <w:proofErr w:type="spellStart"/>
      <w:r w:rsidRPr="00470C40">
        <w:rPr>
          <w:color w:val="000000"/>
          <w:kern w:val="1"/>
          <w:lang w:val="pt-BR" w:eastAsia="ar-SA"/>
        </w:rPr>
        <w:t>Waller</w:t>
      </w:r>
      <w:proofErr w:type="spellEnd"/>
      <w:r w:rsidRPr="00470C40">
        <w:rPr>
          <w:color w:val="000000"/>
          <w:kern w:val="1"/>
          <w:lang w:val="pt-BR" w:eastAsia="ar-SA"/>
        </w:rPr>
        <w:t xml:space="preserve">-Rose).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Preparación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hemolisina. </w:t>
      </w:r>
      <w:proofErr w:type="spellStart"/>
      <w:r w:rsidRPr="00470C40">
        <w:rPr>
          <w:color w:val="000000"/>
          <w:kern w:val="1"/>
          <w:lang w:val="pt-BR" w:eastAsia="ar-SA"/>
        </w:rPr>
        <w:t>Búsqueda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dosis</w:t>
      </w:r>
      <w:proofErr w:type="spellEnd"/>
      <w:r w:rsidRPr="00470C40">
        <w:rPr>
          <w:color w:val="000000"/>
          <w:kern w:val="1"/>
          <w:lang w:val="pt-BR" w:eastAsia="ar-SA"/>
        </w:rPr>
        <w:t xml:space="preserve"> mínima aglutinante.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. Técnica de HAI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placa.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Técnica de </w:t>
      </w:r>
      <w:proofErr w:type="spellStart"/>
      <w:r w:rsidRPr="00470C40">
        <w:rPr>
          <w:color w:val="000000"/>
          <w:kern w:val="1"/>
          <w:lang w:val="pt-BR" w:eastAsia="ar-SA"/>
        </w:rPr>
        <w:t>aglutinación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partículas de látex. Fundamento,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0FE12DC2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de </w:t>
      </w:r>
      <w:proofErr w:type="spellStart"/>
      <w:r w:rsidRPr="00470C40">
        <w:rPr>
          <w:color w:val="000000"/>
          <w:kern w:val="1"/>
          <w:lang w:val="pt-BR" w:eastAsia="ar-SA"/>
        </w:rPr>
        <w:t>turbidimetría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de </w:t>
      </w:r>
      <w:proofErr w:type="spellStart"/>
      <w:r w:rsidRPr="00470C40">
        <w:rPr>
          <w:color w:val="000000"/>
          <w:kern w:val="1"/>
          <w:lang w:val="pt-BR" w:eastAsia="ar-SA"/>
        </w:rPr>
        <w:t>nefelometría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4CA51E94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7592E8F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5) REACTANTES DE FASE AGUDA</w:t>
      </w:r>
    </w:p>
    <w:p w14:paraId="1FFFED0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INVESTIGACIÓN DE PROTEINA C REACTIVA</w:t>
      </w:r>
    </w:p>
    <w:p w14:paraId="3833E55A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 de látex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placa.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39F28B0F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de </w:t>
      </w:r>
      <w:proofErr w:type="spellStart"/>
      <w:r w:rsidRPr="00470C40">
        <w:rPr>
          <w:color w:val="000000"/>
          <w:kern w:val="1"/>
          <w:lang w:val="pt-BR" w:eastAsia="ar-SA"/>
        </w:rPr>
        <w:t>turbidimetría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de </w:t>
      </w:r>
      <w:proofErr w:type="spellStart"/>
      <w:r w:rsidRPr="00470C40">
        <w:rPr>
          <w:color w:val="000000"/>
          <w:kern w:val="1"/>
          <w:lang w:val="pt-BR" w:eastAsia="ar-SA"/>
        </w:rPr>
        <w:t>nefelometría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28CD7E5D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6E758D4D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2EBAA2CF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6) COMPLICACIONES POST-ESTREPTOCÓCCICAS: FIEBRE REUMÁTICA Y GNDA. </w:t>
      </w:r>
    </w:p>
    <w:p w14:paraId="49049EF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INVESTIGACIÓN DE ANTICUERPOS DE INFECCIÓN ESTREPTOCOCCICA RECIENTE (AELO).</w:t>
      </w:r>
    </w:p>
    <w:p w14:paraId="5153334F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 de </w:t>
      </w:r>
      <w:proofErr w:type="spellStart"/>
      <w:r w:rsidRPr="00470C40">
        <w:rPr>
          <w:color w:val="000000"/>
          <w:kern w:val="1"/>
          <w:lang w:val="pt-BR" w:eastAsia="ar-SA"/>
        </w:rPr>
        <w:t>neutralización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hemólisis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tubo.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7FE445C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de </w:t>
      </w:r>
      <w:proofErr w:type="spellStart"/>
      <w:r w:rsidRPr="00470C40">
        <w:rPr>
          <w:color w:val="000000"/>
          <w:kern w:val="1"/>
          <w:lang w:val="pt-BR" w:eastAsia="ar-SA"/>
        </w:rPr>
        <w:t>aglutinación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partículas de látex.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7355A23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de </w:t>
      </w:r>
      <w:proofErr w:type="spellStart"/>
      <w:r w:rsidRPr="00470C40">
        <w:rPr>
          <w:color w:val="000000"/>
          <w:kern w:val="1"/>
          <w:lang w:val="pt-BR" w:eastAsia="ar-SA"/>
        </w:rPr>
        <w:t>turbidimetría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de </w:t>
      </w:r>
      <w:proofErr w:type="spellStart"/>
      <w:r w:rsidRPr="00470C40">
        <w:rPr>
          <w:color w:val="000000"/>
          <w:kern w:val="1"/>
          <w:lang w:val="pt-BR" w:eastAsia="ar-SA"/>
        </w:rPr>
        <w:t>nefelometría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técnica, resultado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373DA174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5267A7E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lastRenderedPageBreak/>
        <w:t>7) DOSIFICACIÓN DE COMPLEMENTO E INMUNOGLOBULINAS POR LA TÉCNICA DE INMUNODIFUSIÓN RADIAL (IDR).</w:t>
      </w:r>
    </w:p>
    <w:p w14:paraId="6DA0E45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de </w:t>
      </w:r>
      <w:proofErr w:type="spellStart"/>
      <w:r w:rsidRPr="00470C40">
        <w:rPr>
          <w:color w:val="000000"/>
          <w:kern w:val="1"/>
          <w:lang w:val="pt-BR" w:eastAsia="ar-SA"/>
        </w:rPr>
        <w:t>Precipitación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: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fundamento. Zona de </w:t>
      </w:r>
      <w:proofErr w:type="spellStart"/>
      <w:r w:rsidRPr="00470C40">
        <w:rPr>
          <w:color w:val="000000"/>
          <w:kern w:val="1"/>
          <w:lang w:val="pt-BR" w:eastAsia="ar-SA"/>
        </w:rPr>
        <w:t>equivalencia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Significado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Tipos de técnicas: </w:t>
      </w:r>
      <w:proofErr w:type="spellStart"/>
      <w:r w:rsidRPr="00470C40">
        <w:rPr>
          <w:color w:val="000000"/>
          <w:kern w:val="1"/>
          <w:lang w:val="pt-BR" w:eastAsia="ar-SA"/>
        </w:rPr>
        <w:t>precipitación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tubo y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geles de </w:t>
      </w:r>
      <w:proofErr w:type="spellStart"/>
      <w:r w:rsidRPr="00470C40">
        <w:rPr>
          <w:color w:val="000000"/>
          <w:kern w:val="1"/>
          <w:lang w:val="pt-BR" w:eastAsia="ar-SA"/>
        </w:rPr>
        <w:t>agar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5064C9E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Aplicaciones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usos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clínico.</w:t>
      </w:r>
    </w:p>
    <w:p w14:paraId="45A18259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Cuantificación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factores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complemento, </w:t>
      </w:r>
      <w:proofErr w:type="spellStart"/>
      <w:r w:rsidRPr="00470C40">
        <w:rPr>
          <w:color w:val="000000"/>
          <w:kern w:val="1"/>
          <w:lang w:val="pt-BR" w:eastAsia="ar-SA"/>
        </w:rPr>
        <w:t>inmunoglobulinas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otras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proteínas plasmáticas por IDR. </w:t>
      </w: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,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fundamento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6012605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3C075C99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8) INVESTIGACIÓN DE ANTICUERPOS ANTI-NUCLEARES EN ENFERMEDADES AUTOINMUNES SISTÉMICAS.</w:t>
      </w:r>
    </w:p>
    <w:p w14:paraId="017835BF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de </w:t>
      </w:r>
      <w:proofErr w:type="spellStart"/>
      <w:r w:rsidRPr="00470C40">
        <w:rPr>
          <w:color w:val="000000"/>
          <w:kern w:val="1"/>
          <w:lang w:val="pt-BR" w:eastAsia="ar-SA"/>
        </w:rPr>
        <w:t>inmunofluorescencia</w:t>
      </w:r>
      <w:proofErr w:type="spellEnd"/>
      <w:r w:rsidRPr="00470C40">
        <w:rPr>
          <w:color w:val="000000"/>
          <w:kern w:val="1"/>
          <w:lang w:val="pt-BR" w:eastAsia="ar-SA"/>
        </w:rPr>
        <w:t xml:space="preserve">: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, fundamento,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aplicaciones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7BB2A3E5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Investigación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anticuerpos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antinucleares (ANA) y </w:t>
      </w:r>
      <w:proofErr w:type="spellStart"/>
      <w:r w:rsidRPr="00470C40">
        <w:rPr>
          <w:color w:val="000000"/>
          <w:kern w:val="1"/>
          <w:lang w:val="pt-BR" w:eastAsia="ar-SA"/>
        </w:rPr>
        <w:t>anti-DNA</w:t>
      </w:r>
      <w:proofErr w:type="spellEnd"/>
      <w:r w:rsidRPr="00470C40">
        <w:rPr>
          <w:color w:val="000000"/>
          <w:kern w:val="1"/>
          <w:lang w:val="pt-BR" w:eastAsia="ar-SA"/>
        </w:rPr>
        <w:t xml:space="preserve"> nativo. </w:t>
      </w: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 e </w:t>
      </w:r>
      <w:proofErr w:type="spellStart"/>
      <w:r w:rsidRPr="00470C40">
        <w:rPr>
          <w:color w:val="000000"/>
          <w:kern w:val="1"/>
          <w:lang w:val="pt-BR" w:eastAsia="ar-SA"/>
        </w:rPr>
        <w:t>inmunopatología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0F467B49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1DF45E89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9) INVESTIGACIÓN DE ANTICUERPOS ANTI-AUTOANTÍGENOS EN DIVERSAS ENFERMEDADES ORGANO-</w:t>
      </w:r>
      <w:proofErr w:type="spellStart"/>
      <w:r w:rsidRPr="00470C40">
        <w:rPr>
          <w:color w:val="000000"/>
          <w:kern w:val="1"/>
          <w:lang w:val="pt-BR" w:eastAsia="ar-SA"/>
        </w:rPr>
        <w:t>ESPECíFICAS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42DB7E64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 e </w:t>
      </w:r>
      <w:proofErr w:type="spellStart"/>
      <w:r w:rsidRPr="00470C40">
        <w:rPr>
          <w:color w:val="000000"/>
          <w:kern w:val="1"/>
          <w:lang w:val="pt-BR" w:eastAsia="ar-SA"/>
        </w:rPr>
        <w:t>inmunopatología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Investigación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anticuerpos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</w:p>
    <w:p w14:paraId="798CAD3F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anti</w:t>
      </w:r>
      <w:proofErr w:type="spellEnd"/>
      <w:r w:rsidRPr="00470C40">
        <w:rPr>
          <w:color w:val="000000"/>
          <w:kern w:val="1"/>
          <w:lang w:val="pt-BR" w:eastAsia="ar-SA"/>
        </w:rPr>
        <w:t xml:space="preserve">- </w:t>
      </w:r>
      <w:proofErr w:type="spellStart"/>
      <w:r w:rsidRPr="00470C40">
        <w:rPr>
          <w:color w:val="000000"/>
          <w:kern w:val="1"/>
          <w:lang w:val="pt-BR" w:eastAsia="ar-SA"/>
        </w:rPr>
        <w:t>mitocondriales</w:t>
      </w:r>
      <w:proofErr w:type="spellEnd"/>
      <w:r w:rsidRPr="00470C40">
        <w:rPr>
          <w:color w:val="000000"/>
          <w:kern w:val="1"/>
          <w:lang w:val="pt-BR" w:eastAsia="ar-SA"/>
        </w:rPr>
        <w:t xml:space="preserve">, </w:t>
      </w:r>
      <w:proofErr w:type="spellStart"/>
      <w:r w:rsidRPr="00470C40">
        <w:rPr>
          <w:color w:val="000000"/>
          <w:kern w:val="1"/>
          <w:lang w:val="pt-BR" w:eastAsia="ar-SA"/>
        </w:rPr>
        <w:t>anti-musculo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liso, </w:t>
      </w:r>
      <w:proofErr w:type="spellStart"/>
      <w:r w:rsidRPr="00470C40">
        <w:rPr>
          <w:color w:val="000000"/>
          <w:kern w:val="1"/>
          <w:lang w:val="pt-BR" w:eastAsia="ar-SA"/>
        </w:rPr>
        <w:t>anti-células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parietales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gástricas, </w:t>
      </w:r>
      <w:proofErr w:type="spellStart"/>
      <w:r w:rsidRPr="00470C40">
        <w:rPr>
          <w:color w:val="000000"/>
          <w:kern w:val="1"/>
          <w:lang w:val="pt-BR" w:eastAsia="ar-SA"/>
        </w:rPr>
        <w:t>anti-tiroides</w:t>
      </w:r>
      <w:proofErr w:type="spellEnd"/>
      <w:r w:rsidRPr="00470C40">
        <w:rPr>
          <w:color w:val="000000"/>
          <w:kern w:val="1"/>
          <w:lang w:val="pt-BR" w:eastAsia="ar-SA"/>
        </w:rPr>
        <w:t xml:space="preserve">, </w:t>
      </w:r>
      <w:proofErr w:type="spellStart"/>
      <w:r w:rsidRPr="00470C40">
        <w:rPr>
          <w:color w:val="000000"/>
          <w:kern w:val="1"/>
          <w:lang w:val="pt-BR" w:eastAsia="ar-SA"/>
        </w:rPr>
        <w:t>antimembrana</w:t>
      </w:r>
      <w:proofErr w:type="spellEnd"/>
      <w:r w:rsidRPr="00470C40">
        <w:rPr>
          <w:color w:val="000000"/>
          <w:kern w:val="1"/>
          <w:lang w:val="pt-BR" w:eastAsia="ar-SA"/>
        </w:rPr>
        <w:t xml:space="preserve"> basal glomerular y </w:t>
      </w:r>
      <w:proofErr w:type="spellStart"/>
      <w:r w:rsidRPr="00470C40">
        <w:rPr>
          <w:color w:val="000000"/>
          <w:kern w:val="1"/>
          <w:lang w:val="pt-BR" w:eastAsia="ar-SA"/>
        </w:rPr>
        <w:t>anti-citoplasma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neutrófilos por IFI. </w:t>
      </w:r>
    </w:p>
    <w:p w14:paraId="24DF51CF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265238DC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3B5C0E6A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10) INVESTIGACION DE AUTO-ANTICUERPOS EN ENFERMEDAD CELÍACA. </w:t>
      </w:r>
    </w:p>
    <w:p w14:paraId="55A1BEB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 e </w:t>
      </w:r>
      <w:proofErr w:type="spellStart"/>
      <w:r w:rsidRPr="00470C40">
        <w:rPr>
          <w:color w:val="000000"/>
          <w:kern w:val="1"/>
          <w:lang w:val="pt-BR" w:eastAsia="ar-SA"/>
        </w:rPr>
        <w:t>inmunopatología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Búsqueda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anticuerpos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anti-gliadina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</w:p>
    <w:p w14:paraId="391E53E3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anti-endomisio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por IFI y </w:t>
      </w:r>
      <w:proofErr w:type="spellStart"/>
      <w:r w:rsidRPr="00470C40">
        <w:rPr>
          <w:color w:val="000000"/>
          <w:kern w:val="1"/>
          <w:lang w:val="pt-BR" w:eastAsia="ar-SA"/>
        </w:rPr>
        <w:t>anti-transglutaminasa</w:t>
      </w:r>
      <w:proofErr w:type="spellEnd"/>
      <w:r w:rsidRPr="00470C40">
        <w:rPr>
          <w:color w:val="000000"/>
          <w:kern w:val="1"/>
          <w:lang w:val="pt-BR" w:eastAsia="ar-SA"/>
        </w:rPr>
        <w:t xml:space="preserve"> por técnicas </w:t>
      </w:r>
      <w:proofErr w:type="spellStart"/>
      <w:r w:rsidRPr="00470C40">
        <w:rPr>
          <w:color w:val="000000"/>
          <w:kern w:val="1"/>
          <w:lang w:val="pt-BR" w:eastAsia="ar-SA"/>
        </w:rPr>
        <w:t>inmunoenzimáticas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5B850A66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19ECCA3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2C166DAF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11) TÉCNICAS DE ELISA Y SU USO EN EL LABORATORIO CLÍNICO</w:t>
      </w:r>
    </w:p>
    <w:p w14:paraId="737A93E9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Técnicas de ELISA.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, fundamento,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 y </w:t>
      </w:r>
      <w:proofErr w:type="spellStart"/>
      <w:r w:rsidRPr="00470C40">
        <w:rPr>
          <w:color w:val="000000"/>
          <w:kern w:val="1"/>
          <w:lang w:val="pt-BR" w:eastAsia="ar-SA"/>
        </w:rPr>
        <w:t>obtención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resultados.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Análisis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discusión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parámetros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que </w:t>
      </w:r>
      <w:proofErr w:type="spellStart"/>
      <w:r w:rsidRPr="00470C40">
        <w:rPr>
          <w:color w:val="000000"/>
          <w:kern w:val="1"/>
          <w:lang w:val="pt-BR" w:eastAsia="ar-SA"/>
        </w:rPr>
        <w:t>varían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resultados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técnica.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resultados. Diferentes variantes de técnicas de ELISA: </w:t>
      </w:r>
      <w:proofErr w:type="spellStart"/>
      <w:r w:rsidRPr="00470C40">
        <w:rPr>
          <w:color w:val="000000"/>
          <w:kern w:val="1"/>
          <w:lang w:val="pt-BR" w:eastAsia="ar-SA"/>
        </w:rPr>
        <w:t>indirecto</w:t>
      </w:r>
      <w:proofErr w:type="spellEnd"/>
      <w:r w:rsidRPr="00470C40">
        <w:rPr>
          <w:color w:val="000000"/>
          <w:kern w:val="1"/>
          <w:lang w:val="pt-BR" w:eastAsia="ar-SA"/>
        </w:rPr>
        <w:t xml:space="preserve">, de captura y de </w:t>
      </w:r>
      <w:proofErr w:type="spellStart"/>
      <w:r w:rsidRPr="00470C40">
        <w:rPr>
          <w:color w:val="000000"/>
          <w:kern w:val="1"/>
          <w:lang w:val="pt-BR" w:eastAsia="ar-SA"/>
        </w:rPr>
        <w:t>competencia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40893A78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lastRenderedPageBreak/>
        <w:t xml:space="preserve">Generalidades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automatización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6B94EBED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4B2BD73C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12) INVESTIGACIÓN DE ANTICUERPOS </w:t>
      </w:r>
      <w:proofErr w:type="spellStart"/>
      <w:r w:rsidRPr="00470C40">
        <w:rPr>
          <w:color w:val="000000"/>
          <w:kern w:val="1"/>
          <w:lang w:val="pt-BR" w:eastAsia="ar-SA"/>
        </w:rPr>
        <w:t>ANTI-Trypanosoma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cruzi</w:t>
      </w:r>
      <w:proofErr w:type="spellEnd"/>
      <w:r w:rsidRPr="00470C40">
        <w:rPr>
          <w:color w:val="000000"/>
          <w:kern w:val="1"/>
          <w:lang w:val="pt-BR" w:eastAsia="ar-SA"/>
        </w:rPr>
        <w:t xml:space="preserve"> EN LA ENFERMEDAD DE CHAGAS.</w:t>
      </w:r>
    </w:p>
    <w:p w14:paraId="6BED079D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Técnicas aplicadas para </w:t>
      </w:r>
      <w:proofErr w:type="spellStart"/>
      <w:r w:rsidRPr="00470C40">
        <w:rPr>
          <w:color w:val="000000"/>
          <w:kern w:val="1"/>
          <w:lang w:val="pt-BR" w:eastAsia="ar-SA"/>
        </w:rPr>
        <w:t>su</w:t>
      </w:r>
      <w:proofErr w:type="spellEnd"/>
      <w:r w:rsidRPr="00470C40">
        <w:rPr>
          <w:color w:val="000000"/>
          <w:kern w:val="1"/>
          <w:lang w:val="pt-BR" w:eastAsia="ar-SA"/>
        </w:rPr>
        <w:t xml:space="preserve"> diagnóstico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: ELISA, IFI y HAI.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, fundamento y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7F4A04AC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55A23764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13) INVESTIGACIÓN DE ANTICUERPOS </w:t>
      </w:r>
      <w:proofErr w:type="spellStart"/>
      <w:r w:rsidRPr="00470C40">
        <w:rPr>
          <w:color w:val="000000"/>
          <w:kern w:val="1"/>
          <w:lang w:val="pt-BR" w:eastAsia="ar-SA"/>
        </w:rPr>
        <w:t>ANTI-Toxoplasma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gondii</w:t>
      </w:r>
      <w:proofErr w:type="spellEnd"/>
      <w:r w:rsidRPr="00470C40">
        <w:rPr>
          <w:color w:val="000000"/>
          <w:kern w:val="1"/>
          <w:lang w:val="pt-BR" w:eastAsia="ar-SA"/>
        </w:rPr>
        <w:t xml:space="preserve"> EN LA TOXOPLASMOSIS AGUDA, CRÓNICA Y CONGÉNITA.</w:t>
      </w:r>
    </w:p>
    <w:p w14:paraId="4B33C96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Técnicas aplicadas para </w:t>
      </w:r>
      <w:proofErr w:type="spellStart"/>
      <w:r w:rsidRPr="00470C40">
        <w:rPr>
          <w:color w:val="000000"/>
          <w:kern w:val="1"/>
          <w:lang w:val="pt-BR" w:eastAsia="ar-SA"/>
        </w:rPr>
        <w:t>su</w:t>
      </w:r>
      <w:proofErr w:type="spellEnd"/>
      <w:r w:rsidRPr="00470C40">
        <w:rPr>
          <w:color w:val="000000"/>
          <w:kern w:val="1"/>
          <w:lang w:val="pt-BR" w:eastAsia="ar-SA"/>
        </w:rPr>
        <w:t xml:space="preserve"> diagnóstico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: ELISA, HAI, IFI y </w:t>
      </w:r>
      <w:proofErr w:type="spellStart"/>
      <w:r w:rsidRPr="00470C40">
        <w:rPr>
          <w:color w:val="000000"/>
          <w:kern w:val="1"/>
          <w:lang w:val="pt-BR" w:eastAsia="ar-SA"/>
        </w:rPr>
        <w:t>test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avidez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IgG.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, fundamento y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1CC13DBF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3C6A8202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14) INVESTIGACIÓN DE ANTICUERPOS </w:t>
      </w:r>
      <w:proofErr w:type="spellStart"/>
      <w:r w:rsidRPr="00470C40">
        <w:rPr>
          <w:color w:val="000000"/>
          <w:kern w:val="1"/>
          <w:lang w:val="pt-BR" w:eastAsia="ar-SA"/>
        </w:rPr>
        <w:t>ANTI-Echinococcus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granulosus</w:t>
      </w:r>
      <w:proofErr w:type="spellEnd"/>
      <w:r w:rsidRPr="00470C40">
        <w:rPr>
          <w:color w:val="000000"/>
          <w:kern w:val="1"/>
          <w:lang w:val="pt-BR" w:eastAsia="ar-SA"/>
        </w:rPr>
        <w:t xml:space="preserve"> EN HIDATIDOSIS. </w:t>
      </w: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Técnicas aplicadas para </w:t>
      </w:r>
      <w:proofErr w:type="spellStart"/>
      <w:r w:rsidRPr="00470C40">
        <w:rPr>
          <w:color w:val="000000"/>
          <w:kern w:val="1"/>
          <w:lang w:val="pt-BR" w:eastAsia="ar-SA"/>
        </w:rPr>
        <w:t>su</w:t>
      </w:r>
      <w:proofErr w:type="spellEnd"/>
      <w:r w:rsidRPr="00470C40">
        <w:rPr>
          <w:color w:val="000000"/>
          <w:kern w:val="1"/>
          <w:lang w:val="pt-BR" w:eastAsia="ar-SA"/>
        </w:rPr>
        <w:t xml:space="preserve"> diagnóstico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: ELISA, IFI y HAI. </w:t>
      </w:r>
      <w:proofErr w:type="spellStart"/>
      <w:r w:rsidRPr="00470C40">
        <w:rPr>
          <w:color w:val="000000"/>
          <w:kern w:val="1"/>
          <w:lang w:val="pt-BR" w:eastAsia="ar-SA"/>
        </w:rPr>
        <w:t>Definición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, fundamento y </w:t>
      </w:r>
      <w:proofErr w:type="spellStart"/>
      <w:r w:rsidRPr="00470C40">
        <w:rPr>
          <w:color w:val="000000"/>
          <w:kern w:val="1"/>
          <w:lang w:val="pt-BR" w:eastAsia="ar-SA"/>
        </w:rPr>
        <w:t>desarrollo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Sensibilidad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especificidad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5D0A545A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7052E16D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15) DIAGNÓSTICO INMUNOLÓGICO DE LA INFECCIÓN POR VIH I/II. </w:t>
      </w:r>
    </w:p>
    <w:p w14:paraId="369EFF8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Técnicas de </w:t>
      </w:r>
      <w:proofErr w:type="spellStart"/>
      <w:r w:rsidRPr="00470C40">
        <w:rPr>
          <w:color w:val="000000"/>
          <w:kern w:val="1"/>
          <w:lang w:val="pt-BR" w:eastAsia="ar-SA"/>
        </w:rPr>
        <w:t>screening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confirmatorias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Diferentes tipos de técnicas de ELISA utilizadas y fundamento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 de Western-</w:t>
      </w:r>
      <w:proofErr w:type="spellStart"/>
      <w:r w:rsidRPr="00470C40">
        <w:rPr>
          <w:color w:val="000000"/>
          <w:kern w:val="1"/>
          <w:lang w:val="pt-BR" w:eastAsia="ar-SA"/>
        </w:rPr>
        <w:t>blot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0CBE5589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Parámetros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empleados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seguimiento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paciente VIH positivo: carga viral y </w:t>
      </w:r>
      <w:proofErr w:type="spellStart"/>
      <w:r w:rsidRPr="00470C40">
        <w:rPr>
          <w:color w:val="000000"/>
          <w:kern w:val="1"/>
          <w:lang w:val="pt-BR" w:eastAsia="ar-SA"/>
        </w:rPr>
        <w:t>recuento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LT CD4 y CD8.</w:t>
      </w:r>
    </w:p>
    <w:p w14:paraId="7CE41AA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55E01146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16) DIAGNÓSTICO INMUNOLÓGICO DE LA INFECCIÓN POR HTLV I/II.</w:t>
      </w:r>
    </w:p>
    <w:p w14:paraId="10038DB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Técnicas de </w:t>
      </w:r>
      <w:proofErr w:type="spellStart"/>
      <w:r w:rsidRPr="00470C40">
        <w:rPr>
          <w:color w:val="000000"/>
          <w:kern w:val="1"/>
          <w:lang w:val="pt-BR" w:eastAsia="ar-SA"/>
        </w:rPr>
        <w:t>screening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confirmatorias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73604C71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50617646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17) DIAGNÓSTICO INMUNOLÓGICO DE HEPATITIS VIRALES.</w:t>
      </w:r>
    </w:p>
    <w:p w14:paraId="46033292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tema: agentes y modos de </w:t>
      </w:r>
      <w:proofErr w:type="spellStart"/>
      <w:r w:rsidRPr="00470C40">
        <w:rPr>
          <w:color w:val="000000"/>
          <w:kern w:val="1"/>
          <w:lang w:val="pt-BR" w:eastAsia="ar-SA"/>
        </w:rPr>
        <w:t>transmisión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Diagnóstico de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por técnicas </w:t>
      </w:r>
      <w:proofErr w:type="spellStart"/>
      <w:r w:rsidRPr="00470C40">
        <w:rPr>
          <w:color w:val="000000"/>
          <w:kern w:val="1"/>
          <w:lang w:val="pt-BR" w:eastAsia="ar-SA"/>
        </w:rPr>
        <w:t>inmunoenzimáticas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Parámetros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a </w:t>
      </w:r>
      <w:proofErr w:type="spellStart"/>
      <w:r w:rsidRPr="00470C40">
        <w:rPr>
          <w:color w:val="000000"/>
          <w:kern w:val="1"/>
          <w:lang w:val="pt-BR" w:eastAsia="ar-SA"/>
        </w:rPr>
        <w:t>analizar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curso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infección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con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HBV.</w:t>
      </w:r>
    </w:p>
    <w:p w14:paraId="03B7EE66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42416CFC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lastRenderedPageBreak/>
        <w:t xml:space="preserve">18) DIAGNÓSTICO INMUNOLÓGICO DE LA INFECCIÓN POR CMV. </w:t>
      </w:r>
    </w:p>
    <w:p w14:paraId="7759466C" w14:textId="72E42D12" w:rsid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</w:t>
      </w:r>
      <w:proofErr w:type="spellStart"/>
      <w:r w:rsidRPr="00470C40">
        <w:rPr>
          <w:color w:val="000000"/>
          <w:kern w:val="1"/>
          <w:lang w:val="pt-BR" w:eastAsia="ar-SA"/>
        </w:rPr>
        <w:t>Principales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técnicas utilizadas: ELISA e IFI.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Aplicaciones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36A20958" w14:textId="77777777" w:rsidR="00076D24" w:rsidRPr="00470C40" w:rsidRDefault="00076D24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36EF85D6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19) INVESTIGACIÓN DE MARCADORES TUMORALES. </w:t>
      </w:r>
    </w:p>
    <w:p w14:paraId="1DEE2C19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tema. Técnicas </w:t>
      </w:r>
      <w:proofErr w:type="spellStart"/>
      <w:r w:rsidRPr="00470C40">
        <w:rPr>
          <w:color w:val="000000"/>
          <w:kern w:val="1"/>
          <w:lang w:val="pt-BR" w:eastAsia="ar-SA"/>
        </w:rPr>
        <w:t>inmunoenzimáticas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e </w:t>
      </w:r>
      <w:proofErr w:type="spellStart"/>
      <w:r w:rsidRPr="00470C40">
        <w:rPr>
          <w:color w:val="000000"/>
          <w:kern w:val="1"/>
          <w:lang w:val="pt-BR" w:eastAsia="ar-SA"/>
        </w:rPr>
        <w:t>imunocromatográficas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utilizadas para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detección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y/o </w:t>
      </w:r>
      <w:proofErr w:type="spellStart"/>
      <w:r w:rsidRPr="00470C40">
        <w:rPr>
          <w:color w:val="000000"/>
          <w:kern w:val="1"/>
          <w:lang w:val="pt-BR" w:eastAsia="ar-SA"/>
        </w:rPr>
        <w:t>cuantificación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PSA, </w:t>
      </w:r>
      <w:proofErr w:type="spellStart"/>
      <w:r w:rsidRPr="00470C40">
        <w:rPr>
          <w:color w:val="000000"/>
          <w:kern w:val="1"/>
          <w:lang w:val="pt-BR" w:eastAsia="ar-SA"/>
        </w:rPr>
        <w:t>alfafetoproteína</w:t>
      </w:r>
      <w:proofErr w:type="spellEnd"/>
      <w:r w:rsidRPr="00470C40">
        <w:rPr>
          <w:color w:val="000000"/>
          <w:kern w:val="1"/>
          <w:lang w:val="pt-BR" w:eastAsia="ar-SA"/>
        </w:rPr>
        <w:t xml:space="preserve">, CEA, CA15-3, etc.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551E8E40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10441EEB" w14:textId="77777777" w:rsidR="00470C40" w:rsidRPr="00470C40" w:rsidRDefault="00470C40" w:rsidP="00470C40">
      <w:pPr>
        <w:pStyle w:val="NormalWeb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20) TESTS INMUNOLÓGICOS PARA EL DIAGNÓSTICO DE EMBARAZO.</w:t>
      </w:r>
    </w:p>
    <w:p w14:paraId="2062E5E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Introducción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Detección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r w:rsidRPr="00470C40">
        <w:rPr>
          <w:color w:val="000000"/>
          <w:kern w:val="1"/>
          <w:lang w:val="pt-BR" w:eastAsia="ar-SA"/>
        </w:rPr>
        <w:sym w:font="Symbol" w:char="F062"/>
      </w:r>
      <w:r w:rsidRPr="00470C40">
        <w:rPr>
          <w:color w:val="000000"/>
          <w:kern w:val="1"/>
          <w:lang w:val="pt-BR" w:eastAsia="ar-SA"/>
        </w:rPr>
        <w:t xml:space="preserve">-HCG. Técnicas de </w:t>
      </w:r>
      <w:proofErr w:type="spellStart"/>
      <w:r w:rsidRPr="00470C40">
        <w:rPr>
          <w:color w:val="000000"/>
          <w:kern w:val="1"/>
          <w:lang w:val="pt-BR" w:eastAsia="ar-SA"/>
        </w:rPr>
        <w:t>aglutinación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de </w:t>
      </w:r>
      <w:proofErr w:type="spellStart"/>
      <w:r w:rsidRPr="00470C40">
        <w:rPr>
          <w:color w:val="000000"/>
          <w:kern w:val="1"/>
          <w:lang w:val="pt-BR" w:eastAsia="ar-SA"/>
        </w:rPr>
        <w:t>inhibición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aglutinación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partículas de látex. Técnicas </w:t>
      </w:r>
      <w:proofErr w:type="spellStart"/>
      <w:r w:rsidRPr="00470C40">
        <w:rPr>
          <w:color w:val="000000"/>
          <w:kern w:val="1"/>
          <w:lang w:val="pt-BR" w:eastAsia="ar-SA"/>
        </w:rPr>
        <w:t>inmunocromatográficas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Resultados e </w:t>
      </w:r>
      <w:proofErr w:type="spellStart"/>
      <w:r w:rsidRPr="00470C40">
        <w:rPr>
          <w:color w:val="000000"/>
          <w:kern w:val="1"/>
          <w:lang w:val="pt-BR" w:eastAsia="ar-SA"/>
        </w:rPr>
        <w:t>interpretación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0D1AA22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51CBF787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21) AUTOMATIZACIÖN EN EL LABORATORIO. </w:t>
      </w:r>
    </w:p>
    <w:p w14:paraId="18E3E0D2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Ventajas</w:t>
      </w:r>
      <w:proofErr w:type="spellEnd"/>
      <w:r w:rsidRPr="00470C40">
        <w:rPr>
          <w:color w:val="000000"/>
          <w:kern w:val="1"/>
          <w:lang w:val="pt-BR" w:eastAsia="ar-SA"/>
        </w:rPr>
        <w:t xml:space="preserve">, </w:t>
      </w:r>
      <w:proofErr w:type="spellStart"/>
      <w:r w:rsidRPr="00470C40">
        <w:rPr>
          <w:color w:val="000000"/>
          <w:kern w:val="1"/>
          <w:lang w:val="pt-BR" w:eastAsia="ar-SA"/>
        </w:rPr>
        <w:t>desventajas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del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uso de </w:t>
      </w:r>
      <w:proofErr w:type="spellStart"/>
      <w:r w:rsidRPr="00470C40">
        <w:rPr>
          <w:color w:val="000000"/>
          <w:kern w:val="1"/>
          <w:lang w:val="pt-BR" w:eastAsia="ar-SA"/>
        </w:rPr>
        <w:t>la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automatización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. Fundamentos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técnicas que se </w:t>
      </w:r>
      <w:proofErr w:type="spellStart"/>
      <w:r w:rsidRPr="00470C40">
        <w:rPr>
          <w:color w:val="000000"/>
          <w:kern w:val="1"/>
          <w:lang w:val="pt-BR" w:eastAsia="ar-SA"/>
        </w:rPr>
        <w:t>utilizan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equipos </w:t>
      </w:r>
      <w:proofErr w:type="spellStart"/>
      <w:r w:rsidRPr="00470C40">
        <w:rPr>
          <w:color w:val="000000"/>
          <w:kern w:val="1"/>
          <w:lang w:val="pt-BR" w:eastAsia="ar-SA"/>
        </w:rPr>
        <w:t>del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sector de </w:t>
      </w:r>
      <w:proofErr w:type="spellStart"/>
      <w:r w:rsidRPr="00470C40">
        <w:rPr>
          <w:color w:val="000000"/>
          <w:kern w:val="1"/>
          <w:lang w:val="pt-BR" w:eastAsia="ar-SA"/>
        </w:rPr>
        <w:t>Inmunología</w:t>
      </w:r>
      <w:proofErr w:type="spellEnd"/>
      <w:r w:rsidRPr="00470C40">
        <w:rPr>
          <w:color w:val="000000"/>
          <w:kern w:val="1"/>
          <w:lang w:val="pt-BR" w:eastAsia="ar-SA"/>
        </w:rPr>
        <w:t>: COBAS, EVOLIS, PhD, VIDAS, NEFELOMETRO, ARCHITEC.</w:t>
      </w:r>
    </w:p>
    <w:p w14:paraId="7934858B" w14:textId="77777777" w:rsidR="00470C40" w:rsidRPr="00470C40" w:rsidRDefault="00470C40" w:rsidP="00470C40">
      <w:pPr>
        <w:pStyle w:val="NormalWeb"/>
        <w:spacing w:after="0"/>
        <w:rPr>
          <w:color w:val="000000"/>
          <w:kern w:val="1"/>
          <w:lang w:val="pt-BR" w:eastAsia="ar-SA"/>
        </w:rPr>
      </w:pPr>
    </w:p>
    <w:p w14:paraId="6EF41A9B" w14:textId="77777777" w:rsidR="00470C40" w:rsidRPr="00470C40" w:rsidRDefault="00470C40" w:rsidP="00470C40">
      <w:pPr>
        <w:pStyle w:val="NormalWeb"/>
        <w:spacing w:after="240"/>
        <w:ind w:right="-1576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>SEMINARIOS:</w:t>
      </w:r>
    </w:p>
    <w:p w14:paraId="25ADA8EB" w14:textId="77777777" w:rsidR="00470C40" w:rsidRPr="00470C40" w:rsidRDefault="00470C40" w:rsidP="00470C40">
      <w:pPr>
        <w:pStyle w:val="NormalWeb"/>
        <w:numPr>
          <w:ilvl w:val="0"/>
          <w:numId w:val="12"/>
        </w:numPr>
        <w:spacing w:after="0"/>
        <w:ind w:right="-1576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Fundamentos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distintas técnicas de uso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Análisis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</w:p>
    <w:p w14:paraId="1235F58C" w14:textId="77777777" w:rsidR="00470C40" w:rsidRPr="00470C40" w:rsidRDefault="00470C40" w:rsidP="00470C40">
      <w:pPr>
        <w:pStyle w:val="NormalWeb"/>
        <w:spacing w:after="0"/>
        <w:ind w:left="720" w:right="-1576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Campo de </w:t>
      </w:r>
      <w:proofErr w:type="spellStart"/>
      <w:r w:rsidRPr="00470C40">
        <w:rPr>
          <w:color w:val="000000"/>
          <w:kern w:val="1"/>
          <w:lang w:val="pt-BR" w:eastAsia="ar-SA"/>
        </w:rPr>
        <w:t>aplicación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las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mismas</w:t>
      </w:r>
      <w:proofErr w:type="spellEnd"/>
      <w:r w:rsidRPr="00470C40">
        <w:rPr>
          <w:color w:val="000000"/>
          <w:kern w:val="1"/>
          <w:lang w:val="pt-BR" w:eastAsia="ar-SA"/>
        </w:rPr>
        <w:t xml:space="preserve">. Técnicas </w:t>
      </w:r>
      <w:proofErr w:type="spellStart"/>
      <w:r w:rsidRPr="00470C40">
        <w:rPr>
          <w:color w:val="000000"/>
          <w:kern w:val="1"/>
          <w:lang w:val="pt-BR" w:eastAsia="ar-SA"/>
        </w:rPr>
        <w:t>manuales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automatizadas.</w:t>
      </w:r>
    </w:p>
    <w:p w14:paraId="3B19BBD9" w14:textId="77777777" w:rsidR="00470C40" w:rsidRPr="00470C40" w:rsidRDefault="00470C40" w:rsidP="00470C40">
      <w:pPr>
        <w:pStyle w:val="NormalWeb"/>
        <w:spacing w:after="0"/>
        <w:ind w:right="-1576"/>
        <w:rPr>
          <w:color w:val="000000"/>
          <w:kern w:val="1"/>
          <w:lang w:val="pt-BR" w:eastAsia="ar-SA"/>
        </w:rPr>
      </w:pPr>
    </w:p>
    <w:p w14:paraId="65485251" w14:textId="77777777" w:rsidR="00470C40" w:rsidRPr="00470C40" w:rsidRDefault="00470C40" w:rsidP="00470C40">
      <w:pPr>
        <w:pStyle w:val="NormalWeb"/>
        <w:numPr>
          <w:ilvl w:val="0"/>
          <w:numId w:val="13"/>
        </w:numPr>
        <w:spacing w:after="0"/>
        <w:ind w:right="-1576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Evaluación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Reactantes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fase aguda por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Clínico.</w:t>
      </w:r>
    </w:p>
    <w:p w14:paraId="228AC924" w14:textId="77777777" w:rsidR="00470C40" w:rsidRPr="00470C40" w:rsidRDefault="00470C40" w:rsidP="00470C40">
      <w:pPr>
        <w:pStyle w:val="NormalWeb"/>
        <w:spacing w:after="0"/>
        <w:ind w:left="720" w:right="-1576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Aplicaciones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en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diagnóstico clínico.</w:t>
      </w:r>
    </w:p>
    <w:p w14:paraId="41532A24" w14:textId="77777777" w:rsidR="00470C40" w:rsidRPr="00470C40" w:rsidRDefault="00470C40" w:rsidP="00470C40">
      <w:pPr>
        <w:pStyle w:val="NormalWeb"/>
        <w:spacing w:after="0"/>
        <w:ind w:right="-1576"/>
        <w:rPr>
          <w:color w:val="000000"/>
          <w:kern w:val="1"/>
          <w:lang w:val="pt-BR" w:eastAsia="ar-SA"/>
        </w:rPr>
      </w:pPr>
    </w:p>
    <w:p w14:paraId="2E848C88" w14:textId="77777777" w:rsidR="00470C40" w:rsidRPr="00470C40" w:rsidRDefault="00470C40" w:rsidP="00470C40">
      <w:pPr>
        <w:pStyle w:val="NormalWeb"/>
        <w:numPr>
          <w:ilvl w:val="0"/>
          <w:numId w:val="14"/>
        </w:numPr>
        <w:spacing w:after="0"/>
        <w:ind w:right="-1576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Enfermedad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Celíaca, </w:t>
      </w:r>
      <w:proofErr w:type="gramStart"/>
      <w:r w:rsidRPr="00470C40">
        <w:rPr>
          <w:color w:val="000000"/>
          <w:kern w:val="1"/>
          <w:lang w:val="pt-BR" w:eastAsia="ar-SA"/>
        </w:rPr>
        <w:t>Técnicas</w:t>
      </w:r>
      <w:proofErr w:type="gram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habituales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diagnóstico. Algoritmo diagnóstico.</w:t>
      </w:r>
    </w:p>
    <w:p w14:paraId="2E101500" w14:textId="77777777" w:rsidR="00470C40" w:rsidRPr="00470C40" w:rsidRDefault="00470C40" w:rsidP="00470C40">
      <w:pPr>
        <w:pStyle w:val="NormalWeb"/>
        <w:spacing w:after="0"/>
        <w:ind w:right="-1576"/>
        <w:rPr>
          <w:color w:val="000000"/>
          <w:kern w:val="1"/>
          <w:lang w:val="pt-BR" w:eastAsia="ar-SA"/>
        </w:rPr>
      </w:pPr>
    </w:p>
    <w:p w14:paraId="3A026170" w14:textId="77777777" w:rsidR="00470C40" w:rsidRPr="00470C40" w:rsidRDefault="00470C40" w:rsidP="00470C40">
      <w:pPr>
        <w:pStyle w:val="NormalWeb"/>
        <w:numPr>
          <w:ilvl w:val="0"/>
          <w:numId w:val="15"/>
        </w:numPr>
        <w:spacing w:after="0"/>
        <w:ind w:right="-1576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Actualización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algoritmos diagnósticos para: HIV, HBV, HCV, HAV.</w:t>
      </w:r>
    </w:p>
    <w:p w14:paraId="0860E79F" w14:textId="77777777" w:rsidR="00470C40" w:rsidRPr="00470C40" w:rsidRDefault="00470C40" w:rsidP="00470C40">
      <w:pPr>
        <w:pStyle w:val="NormalWeb"/>
        <w:spacing w:after="0"/>
        <w:ind w:right="-1576"/>
        <w:rPr>
          <w:color w:val="000000"/>
          <w:kern w:val="1"/>
          <w:lang w:val="pt-BR" w:eastAsia="ar-SA"/>
        </w:rPr>
      </w:pPr>
    </w:p>
    <w:p w14:paraId="08A281C0" w14:textId="77777777" w:rsidR="00470C40" w:rsidRPr="00470C40" w:rsidRDefault="00470C40" w:rsidP="00470C40">
      <w:pPr>
        <w:pStyle w:val="NormalWeb"/>
        <w:numPr>
          <w:ilvl w:val="0"/>
          <w:numId w:val="16"/>
        </w:numPr>
        <w:spacing w:after="0"/>
        <w:ind w:right="-1576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lastRenderedPageBreak/>
        <w:t>Ejemplos</w:t>
      </w:r>
      <w:proofErr w:type="spellEnd"/>
      <w:r w:rsidRPr="00470C40">
        <w:rPr>
          <w:color w:val="000000"/>
          <w:kern w:val="1"/>
          <w:lang w:val="pt-BR" w:eastAsia="ar-SA"/>
        </w:rPr>
        <w:t xml:space="preserve"> de </w:t>
      </w:r>
      <w:proofErr w:type="spellStart"/>
      <w:r w:rsidRPr="00470C40">
        <w:rPr>
          <w:color w:val="000000"/>
          <w:kern w:val="1"/>
          <w:lang w:val="pt-BR" w:eastAsia="ar-SA"/>
        </w:rPr>
        <w:t>Enfermedades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autoinmunes</w:t>
      </w:r>
      <w:proofErr w:type="spellEnd"/>
      <w:r w:rsidRPr="00470C40">
        <w:rPr>
          <w:color w:val="000000"/>
          <w:kern w:val="1"/>
          <w:lang w:val="pt-BR" w:eastAsia="ar-SA"/>
        </w:rPr>
        <w:t xml:space="preserve">, sistémicas y </w:t>
      </w:r>
      <w:proofErr w:type="spellStart"/>
      <w:r w:rsidRPr="00470C40">
        <w:rPr>
          <w:color w:val="000000"/>
          <w:kern w:val="1"/>
          <w:lang w:val="pt-BR" w:eastAsia="ar-SA"/>
        </w:rPr>
        <w:t>órgano</w:t>
      </w:r>
      <w:proofErr w:type="spellEnd"/>
      <w:r w:rsidRPr="00470C40">
        <w:rPr>
          <w:color w:val="000000"/>
          <w:kern w:val="1"/>
          <w:lang w:val="pt-BR" w:eastAsia="ar-SA"/>
        </w:rPr>
        <w:t xml:space="preserve"> específicas. </w:t>
      </w:r>
    </w:p>
    <w:p w14:paraId="5D58650F" w14:textId="77777777" w:rsidR="00470C40" w:rsidRPr="00470C40" w:rsidRDefault="00470C40" w:rsidP="00470C40">
      <w:pPr>
        <w:pStyle w:val="NormalWeb"/>
        <w:spacing w:after="0"/>
        <w:ind w:left="720" w:right="-1576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Evaluación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por parte </w:t>
      </w:r>
      <w:proofErr w:type="spellStart"/>
      <w:r w:rsidRPr="00470C40">
        <w:rPr>
          <w:color w:val="000000"/>
          <w:kern w:val="1"/>
          <w:lang w:val="pt-BR" w:eastAsia="ar-SA"/>
        </w:rPr>
        <w:t>del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Clínico.</w:t>
      </w:r>
    </w:p>
    <w:p w14:paraId="2329E723" w14:textId="77777777" w:rsidR="00470C40" w:rsidRPr="00470C40" w:rsidRDefault="00470C40" w:rsidP="00470C40">
      <w:pPr>
        <w:pStyle w:val="NormalWeb"/>
        <w:spacing w:after="0"/>
        <w:ind w:right="-1576"/>
        <w:rPr>
          <w:color w:val="000000"/>
          <w:kern w:val="1"/>
          <w:lang w:val="pt-BR" w:eastAsia="ar-SA"/>
        </w:rPr>
      </w:pPr>
    </w:p>
    <w:p w14:paraId="1994F8C4" w14:textId="77777777" w:rsidR="00470C40" w:rsidRPr="00470C40" w:rsidRDefault="00470C40" w:rsidP="00470C40">
      <w:pPr>
        <w:pStyle w:val="NormalWeb"/>
        <w:numPr>
          <w:ilvl w:val="0"/>
          <w:numId w:val="17"/>
        </w:numPr>
        <w:spacing w:after="0"/>
        <w:ind w:right="-1576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Tema libre: </w:t>
      </w:r>
      <w:proofErr w:type="spellStart"/>
      <w:r w:rsidRPr="00470C40">
        <w:rPr>
          <w:color w:val="000000"/>
          <w:kern w:val="1"/>
          <w:lang w:val="pt-BR" w:eastAsia="ar-SA"/>
        </w:rPr>
        <w:t>Enfermedad</w:t>
      </w:r>
      <w:proofErr w:type="spellEnd"/>
      <w:r w:rsidRPr="00470C40">
        <w:rPr>
          <w:color w:val="000000"/>
          <w:kern w:val="1"/>
          <w:lang w:val="pt-BR" w:eastAsia="ar-SA"/>
        </w:rPr>
        <w:t xml:space="preserve"> infecciosa (</w:t>
      </w:r>
      <w:proofErr w:type="spellStart"/>
      <w:r w:rsidRPr="00470C40">
        <w:rPr>
          <w:color w:val="000000"/>
          <w:kern w:val="1"/>
          <w:lang w:val="pt-BR" w:eastAsia="ar-SA"/>
        </w:rPr>
        <w:t>elección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y </w:t>
      </w:r>
      <w:proofErr w:type="spellStart"/>
      <w:r w:rsidRPr="00470C40">
        <w:rPr>
          <w:color w:val="000000"/>
          <w:kern w:val="1"/>
          <w:lang w:val="pt-BR" w:eastAsia="ar-SA"/>
        </w:rPr>
        <w:t>exposición</w:t>
      </w:r>
      <w:proofErr w:type="spellEnd"/>
      <w:r w:rsidRPr="00470C40">
        <w:rPr>
          <w:color w:val="000000"/>
          <w:kern w:val="1"/>
          <w:lang w:val="pt-BR" w:eastAsia="ar-SA"/>
        </w:rPr>
        <w:t xml:space="preserve"> por cada grupo). </w:t>
      </w:r>
    </w:p>
    <w:p w14:paraId="031842E2" w14:textId="77777777" w:rsidR="00470C40" w:rsidRPr="00470C40" w:rsidRDefault="00470C40" w:rsidP="00470C40">
      <w:pPr>
        <w:pStyle w:val="NormalWeb"/>
        <w:spacing w:after="0"/>
        <w:ind w:left="720" w:right="-1576"/>
        <w:rPr>
          <w:color w:val="000000"/>
          <w:kern w:val="1"/>
          <w:lang w:val="pt-BR" w:eastAsia="ar-SA"/>
        </w:rPr>
      </w:pPr>
      <w:proofErr w:type="spellStart"/>
      <w:r w:rsidRPr="00470C40">
        <w:rPr>
          <w:color w:val="000000"/>
          <w:kern w:val="1"/>
          <w:lang w:val="pt-BR" w:eastAsia="ar-SA"/>
        </w:rPr>
        <w:t>Epidemiología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Etiología</w:t>
      </w:r>
      <w:proofErr w:type="spellEnd"/>
      <w:r w:rsidRPr="00470C40">
        <w:rPr>
          <w:color w:val="000000"/>
          <w:kern w:val="1"/>
          <w:lang w:val="pt-BR" w:eastAsia="ar-SA"/>
        </w:rPr>
        <w:t xml:space="preserve">. Clínica. Métodos diagnósticos, diagnósticos </w:t>
      </w:r>
      <w:proofErr w:type="spellStart"/>
      <w:r w:rsidRPr="00470C40">
        <w:rPr>
          <w:color w:val="000000"/>
          <w:kern w:val="1"/>
          <w:lang w:val="pt-BR" w:eastAsia="ar-SA"/>
        </w:rPr>
        <w:t>diferenciales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54CA9D1C" w14:textId="77777777" w:rsidR="00470C40" w:rsidRPr="00470C40" w:rsidRDefault="00470C40" w:rsidP="00470C40">
      <w:pPr>
        <w:pStyle w:val="NormalWeb"/>
        <w:spacing w:after="0"/>
        <w:ind w:left="720" w:right="-1576"/>
        <w:rPr>
          <w:color w:val="000000"/>
          <w:kern w:val="1"/>
          <w:lang w:val="pt-BR" w:eastAsia="ar-SA"/>
        </w:rPr>
      </w:pPr>
      <w:r w:rsidRPr="00470C40">
        <w:rPr>
          <w:color w:val="000000"/>
          <w:kern w:val="1"/>
          <w:lang w:val="pt-BR" w:eastAsia="ar-SA"/>
        </w:rPr>
        <w:t xml:space="preserve">Aportes desde </w:t>
      </w:r>
      <w:proofErr w:type="spellStart"/>
      <w:r w:rsidRPr="00470C40">
        <w:rPr>
          <w:color w:val="000000"/>
          <w:kern w:val="1"/>
          <w:lang w:val="pt-BR" w:eastAsia="ar-SA"/>
        </w:rPr>
        <w:t>el</w:t>
      </w:r>
      <w:proofErr w:type="spellEnd"/>
      <w:r w:rsidRPr="00470C40">
        <w:rPr>
          <w:color w:val="000000"/>
          <w:kern w:val="1"/>
          <w:lang w:val="pt-BR" w:eastAsia="ar-SA"/>
        </w:rPr>
        <w:t xml:space="preserve"> </w:t>
      </w:r>
      <w:proofErr w:type="spellStart"/>
      <w:r w:rsidRPr="00470C40">
        <w:rPr>
          <w:color w:val="000000"/>
          <w:kern w:val="1"/>
          <w:lang w:val="pt-BR" w:eastAsia="ar-SA"/>
        </w:rPr>
        <w:t>Laboratorio</w:t>
      </w:r>
      <w:proofErr w:type="spellEnd"/>
      <w:r w:rsidRPr="00470C40">
        <w:rPr>
          <w:color w:val="000000"/>
          <w:kern w:val="1"/>
          <w:lang w:val="pt-BR" w:eastAsia="ar-SA"/>
        </w:rPr>
        <w:t xml:space="preserve"> al diagnóstico. </w:t>
      </w:r>
      <w:proofErr w:type="spellStart"/>
      <w:r w:rsidRPr="00470C40">
        <w:rPr>
          <w:color w:val="000000"/>
          <w:kern w:val="1"/>
          <w:lang w:val="pt-BR" w:eastAsia="ar-SA"/>
        </w:rPr>
        <w:t>Tratamiento</w:t>
      </w:r>
      <w:proofErr w:type="spellEnd"/>
      <w:r w:rsidRPr="00470C40">
        <w:rPr>
          <w:color w:val="000000"/>
          <w:kern w:val="1"/>
          <w:lang w:val="pt-BR" w:eastAsia="ar-SA"/>
        </w:rPr>
        <w:t xml:space="preserve">. </w:t>
      </w:r>
      <w:proofErr w:type="spellStart"/>
      <w:r w:rsidRPr="00470C40">
        <w:rPr>
          <w:color w:val="000000"/>
          <w:kern w:val="1"/>
          <w:lang w:val="pt-BR" w:eastAsia="ar-SA"/>
        </w:rPr>
        <w:t>Prevención</w:t>
      </w:r>
      <w:proofErr w:type="spellEnd"/>
      <w:r w:rsidRPr="00470C40">
        <w:rPr>
          <w:color w:val="000000"/>
          <w:kern w:val="1"/>
          <w:lang w:val="pt-BR" w:eastAsia="ar-SA"/>
        </w:rPr>
        <w:t>.</w:t>
      </w:r>
    </w:p>
    <w:p w14:paraId="7BFA202D" w14:textId="77777777" w:rsidR="00470C40" w:rsidRPr="00470C40" w:rsidRDefault="00470C40" w:rsidP="00470C40">
      <w:pPr>
        <w:pStyle w:val="NormalWeb"/>
        <w:spacing w:after="0"/>
        <w:ind w:right="-1576"/>
        <w:rPr>
          <w:color w:val="000000"/>
          <w:kern w:val="1"/>
          <w:lang w:val="pt-BR" w:eastAsia="ar-SA"/>
        </w:rPr>
      </w:pPr>
    </w:p>
    <w:p w14:paraId="45B1497F" w14:textId="77777777" w:rsidR="00B46B42" w:rsidRDefault="00B46B42" w:rsidP="00B46B42">
      <w:pPr>
        <w:rPr>
          <w:b/>
          <w:bCs/>
          <w:color w:val="000000"/>
        </w:rPr>
      </w:pPr>
      <w:r w:rsidRPr="00B46B42">
        <w:rPr>
          <w:b/>
          <w:bCs/>
          <w:color w:val="000000"/>
        </w:rPr>
        <w:t>CARGA HORARIA</w:t>
      </w:r>
    </w:p>
    <w:p w14:paraId="3D5D5D63" w14:textId="77777777" w:rsidR="00B46B42" w:rsidRDefault="00470C40" w:rsidP="00B46B42">
      <w:pPr>
        <w:rPr>
          <w:bCs/>
          <w:color w:val="000000"/>
        </w:rPr>
      </w:pPr>
      <w:r>
        <w:rPr>
          <w:bCs/>
          <w:color w:val="000000"/>
        </w:rPr>
        <w:t>15</w:t>
      </w:r>
      <w:r w:rsidR="00B46B42" w:rsidRPr="00B46B42">
        <w:rPr>
          <w:bCs/>
          <w:color w:val="000000"/>
        </w:rPr>
        <w:t>0 horas</w:t>
      </w:r>
      <w:r w:rsidR="00937197">
        <w:rPr>
          <w:bCs/>
          <w:color w:val="000000"/>
        </w:rPr>
        <w:t xml:space="preserve"> </w:t>
      </w:r>
    </w:p>
    <w:p w14:paraId="41D4670C" w14:textId="77777777" w:rsidR="00937197" w:rsidRPr="00B46B42" w:rsidRDefault="00937197" w:rsidP="00B46B42">
      <w:pPr>
        <w:rPr>
          <w:bCs/>
          <w:color w:val="000000"/>
        </w:rPr>
      </w:pPr>
    </w:p>
    <w:p w14:paraId="0C820729" w14:textId="77777777" w:rsidR="00EE733A" w:rsidRDefault="00EE733A" w:rsidP="00B46B42">
      <w:pPr>
        <w:rPr>
          <w:b/>
          <w:bCs/>
          <w:color w:val="000000"/>
        </w:rPr>
      </w:pPr>
    </w:p>
    <w:p w14:paraId="73597487" w14:textId="77777777" w:rsidR="00B46B42" w:rsidRDefault="00937197" w:rsidP="00B46B42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FORMAS DE EVALUACIÓN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937197">
        <w:rPr>
          <w:b/>
          <w:bCs/>
          <w:color w:val="000000"/>
        </w:rPr>
        <w:t>GANANCIA Y APROBACIÓN DEL CURSO</w:t>
      </w:r>
    </w:p>
    <w:p w14:paraId="49D84791" w14:textId="77777777" w:rsidR="00470C40" w:rsidRPr="00470C40" w:rsidRDefault="00470C40" w:rsidP="00470C40">
      <w:pPr>
        <w:pStyle w:val="Ttulo2"/>
        <w:keepNext w:val="0"/>
        <w:numPr>
          <w:ilvl w:val="0"/>
          <w:numId w:val="0"/>
        </w:numPr>
        <w:suppressAutoHyphens w:val="0"/>
        <w:spacing w:before="100" w:beforeAutospacing="1" w:after="62"/>
        <w:rPr>
          <w:rFonts w:ascii="Times New Roman" w:hAnsi="Times New Roman"/>
          <w:b w:val="0"/>
          <w:bCs/>
          <w:i w:val="0"/>
          <w:color w:val="000000"/>
          <w:szCs w:val="24"/>
          <w:lang w:val="es-ES"/>
        </w:rPr>
      </w:pPr>
      <w:r w:rsidRPr="00470C40">
        <w:rPr>
          <w:rFonts w:ascii="Times New Roman" w:hAnsi="Times New Roman"/>
          <w:b w:val="0"/>
          <w:bCs/>
          <w:i w:val="0"/>
          <w:color w:val="000000"/>
          <w:szCs w:val="24"/>
          <w:lang w:val="es-ES"/>
        </w:rPr>
        <w:t>Ganancia del curso</w:t>
      </w:r>
    </w:p>
    <w:p w14:paraId="093E6E81" w14:textId="77777777" w:rsidR="00470C40" w:rsidRDefault="00470C40" w:rsidP="00470C40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470C40">
        <w:rPr>
          <w:bCs/>
          <w:color w:val="000000"/>
          <w:kern w:val="1"/>
          <w:lang w:val="es-ES" w:eastAsia="ar-SA"/>
        </w:rPr>
        <w:t>El curso se aprueba con asistencia y parciales.</w:t>
      </w:r>
    </w:p>
    <w:p w14:paraId="3B2202C3" w14:textId="77777777" w:rsidR="00470C40" w:rsidRPr="00470C40" w:rsidRDefault="00470C40" w:rsidP="00470C40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470C40">
        <w:rPr>
          <w:bCs/>
          <w:color w:val="000000"/>
          <w:kern w:val="1"/>
          <w:lang w:val="es-ES" w:eastAsia="ar-SA"/>
        </w:rPr>
        <w:t>Se realizarán 2 parciales a lo largo del semestre, sobre temas a designar, para aprobar cada parcial debe ser igual o mayor al 50%, cada uno.</w:t>
      </w:r>
    </w:p>
    <w:p w14:paraId="22D0B9A6" w14:textId="77777777" w:rsidR="00470C40" w:rsidRPr="00470C40" w:rsidRDefault="00470C40" w:rsidP="00470C40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470C40">
        <w:rPr>
          <w:bCs/>
          <w:color w:val="000000"/>
          <w:kern w:val="1"/>
          <w:lang w:val="es-ES" w:eastAsia="ar-SA"/>
        </w:rPr>
        <w:t>La asistencia y la aprobación del curso, habilita al estudiante a la realización del examen al final de la asignatura.</w:t>
      </w:r>
    </w:p>
    <w:p w14:paraId="3C6EE1BB" w14:textId="77777777" w:rsidR="00470C40" w:rsidRPr="00470C40" w:rsidRDefault="00470C40" w:rsidP="00470C40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470C40">
        <w:rPr>
          <w:bCs/>
          <w:color w:val="000000"/>
          <w:kern w:val="1"/>
          <w:lang w:val="es-ES" w:eastAsia="ar-SA"/>
        </w:rPr>
        <w:t>Aprobación del curso:</w:t>
      </w:r>
    </w:p>
    <w:p w14:paraId="04D6A744" w14:textId="77777777" w:rsidR="00470C40" w:rsidRPr="00470C40" w:rsidRDefault="00470C40" w:rsidP="00470C40">
      <w:pPr>
        <w:pStyle w:val="NormalWeb"/>
        <w:spacing w:after="0"/>
        <w:rPr>
          <w:bCs/>
          <w:color w:val="000000"/>
          <w:kern w:val="1"/>
          <w:lang w:val="es-ES" w:eastAsia="ar-SA"/>
        </w:rPr>
      </w:pPr>
      <w:r w:rsidRPr="00470C40">
        <w:rPr>
          <w:bCs/>
          <w:color w:val="000000"/>
          <w:kern w:val="1"/>
          <w:lang w:val="es-ES" w:eastAsia="ar-SA"/>
        </w:rPr>
        <w:t>Examen final</w:t>
      </w:r>
    </w:p>
    <w:p w14:paraId="39DB977F" w14:textId="77777777" w:rsidR="001B6BDF" w:rsidRPr="00470C40" w:rsidRDefault="001B6BDF" w:rsidP="001B6BDF">
      <w:pPr>
        <w:rPr>
          <w:bCs/>
          <w:color w:val="000000"/>
          <w:lang w:val="es-UY"/>
        </w:rPr>
      </w:pPr>
    </w:p>
    <w:p w14:paraId="384FBB07" w14:textId="77777777" w:rsidR="00335ECC" w:rsidRDefault="00937197">
      <w:pPr>
        <w:rPr>
          <w:b/>
          <w:bCs/>
          <w:color w:val="000000"/>
        </w:rPr>
      </w:pPr>
      <w:r w:rsidRPr="00937197">
        <w:rPr>
          <w:b/>
          <w:bCs/>
          <w:color w:val="000000"/>
        </w:rPr>
        <w:t>ORGANIZACIÓN DEL CURSO</w:t>
      </w:r>
    </w:p>
    <w:p w14:paraId="65C6D7DA" w14:textId="77777777" w:rsidR="00937197" w:rsidRDefault="00937197">
      <w:pPr>
        <w:rPr>
          <w:b/>
          <w:bCs/>
          <w:color w:val="000000"/>
        </w:rPr>
      </w:pPr>
    </w:p>
    <w:p w14:paraId="1853BE02" w14:textId="77777777" w:rsidR="00937197" w:rsidRDefault="00937197">
      <w:r>
        <w:t xml:space="preserve">Organización general </w:t>
      </w:r>
    </w:p>
    <w:p w14:paraId="5FAD1736" w14:textId="77777777" w:rsidR="001B6BDF" w:rsidRDefault="001B6BDF"/>
    <w:p w14:paraId="0E604D35" w14:textId="77777777" w:rsidR="00937197" w:rsidRDefault="00937197">
      <w:r>
        <w:t xml:space="preserve">Clases: </w:t>
      </w:r>
    </w:p>
    <w:p w14:paraId="1F7EB4E3" w14:textId="77777777" w:rsidR="00937197" w:rsidRPr="00937197" w:rsidRDefault="001B6BDF">
      <w:pPr>
        <w:rPr>
          <w:b/>
          <w:bCs/>
          <w:color w:val="000000"/>
        </w:rPr>
      </w:pPr>
      <w:r>
        <w:t xml:space="preserve">         </w:t>
      </w:r>
      <w:r w:rsidR="00470C40">
        <w:t>Lunes</w:t>
      </w:r>
      <w:r>
        <w:t xml:space="preserve"> a</w:t>
      </w:r>
      <w:r w:rsidR="00EE733A">
        <w:t xml:space="preserve"> viernes</w:t>
      </w:r>
      <w:r>
        <w:t>,</w:t>
      </w:r>
      <w:r w:rsidR="00470C40">
        <w:t xml:space="preserve"> </w:t>
      </w:r>
      <w:r>
        <w:t>tres grupos:</w:t>
      </w:r>
      <w:r w:rsidR="00470C40">
        <w:t xml:space="preserve"> </w:t>
      </w:r>
      <w:r>
        <w:t xml:space="preserve">Laboratorio Hospital de Clínicas </w:t>
      </w:r>
    </w:p>
    <w:p w14:paraId="5AEE18A4" w14:textId="77777777" w:rsidR="00335ECC" w:rsidRPr="00EE733A" w:rsidRDefault="001B6BDF">
      <w:r>
        <w:t xml:space="preserve">         </w:t>
      </w:r>
      <w:r w:rsidR="00EE733A">
        <w:t xml:space="preserve">Días y horarios a confirmar </w:t>
      </w:r>
      <w:r>
        <w:t>Hospital Escuela del Litoral</w:t>
      </w:r>
      <w:r w:rsidR="00EE733A" w:rsidRPr="00EE733A">
        <w:t xml:space="preserve"> Paysandú</w:t>
      </w:r>
    </w:p>
    <w:p w14:paraId="7B3443E9" w14:textId="77777777" w:rsidR="00EE733A" w:rsidRDefault="00EE733A">
      <w:pPr>
        <w:rPr>
          <w:b/>
          <w:bCs/>
          <w:color w:val="000000"/>
        </w:rPr>
      </w:pPr>
    </w:p>
    <w:p w14:paraId="1F1E36E9" w14:textId="77777777" w:rsidR="001B6BDF" w:rsidRDefault="001B6BDF">
      <w:pPr>
        <w:rPr>
          <w:b/>
          <w:bCs/>
          <w:color w:val="000000"/>
        </w:rPr>
      </w:pPr>
    </w:p>
    <w:p w14:paraId="652D4675" w14:textId="77777777" w:rsidR="001B6BDF" w:rsidRDefault="001B6BDF">
      <w:pPr>
        <w:rPr>
          <w:b/>
          <w:bCs/>
          <w:color w:val="000000"/>
        </w:rPr>
      </w:pPr>
    </w:p>
    <w:p w14:paraId="14F4F117" w14:textId="77777777" w:rsidR="001B6BDF" w:rsidRDefault="001B6BDF">
      <w:pPr>
        <w:rPr>
          <w:b/>
          <w:bCs/>
          <w:color w:val="000000"/>
        </w:rPr>
      </w:pPr>
    </w:p>
    <w:p w14:paraId="13D1B921" w14:textId="77777777" w:rsidR="00335ECC" w:rsidRPr="00937197" w:rsidRDefault="00937197">
      <w:pPr>
        <w:rPr>
          <w:b/>
          <w:bCs/>
        </w:rPr>
      </w:pPr>
      <w:r w:rsidRPr="00937197">
        <w:rPr>
          <w:b/>
          <w:bCs/>
          <w:color w:val="000000"/>
        </w:rPr>
        <w:t>BIBLIOGRAFÍA:</w:t>
      </w:r>
      <w:r w:rsidRPr="00937197">
        <w:rPr>
          <w:b/>
          <w:bCs/>
        </w:rPr>
        <w:t xml:space="preserve"> </w:t>
      </w:r>
    </w:p>
    <w:p w14:paraId="6FB7DC2F" w14:textId="77777777" w:rsidR="00470C40" w:rsidRPr="00470C40" w:rsidRDefault="00470C40" w:rsidP="00470C40">
      <w:pPr>
        <w:pStyle w:val="NormalWeb"/>
        <w:spacing w:after="0"/>
        <w:rPr>
          <w:kern w:val="1"/>
          <w:lang w:val="es-ES" w:eastAsia="ar-SA"/>
        </w:rPr>
      </w:pPr>
      <w:r w:rsidRPr="00470C40">
        <w:rPr>
          <w:kern w:val="1"/>
          <w:lang w:val="es-ES" w:eastAsia="ar-SA"/>
        </w:rPr>
        <w:t>Abbas, A. Inmunología Celular y Molecular. 5ª o 6a edición.</w:t>
      </w:r>
    </w:p>
    <w:p w14:paraId="7B86F5ED" w14:textId="77777777" w:rsidR="00470C40" w:rsidRPr="00470C40" w:rsidRDefault="00470C40" w:rsidP="00470C40">
      <w:pPr>
        <w:pStyle w:val="NormalWeb"/>
        <w:spacing w:after="0"/>
        <w:rPr>
          <w:kern w:val="1"/>
          <w:lang w:val="es-ES" w:eastAsia="ar-SA"/>
        </w:rPr>
      </w:pPr>
      <w:proofErr w:type="spellStart"/>
      <w:r w:rsidRPr="00470C40">
        <w:rPr>
          <w:kern w:val="1"/>
          <w:lang w:val="es-ES" w:eastAsia="ar-SA"/>
        </w:rPr>
        <w:t>Janeway</w:t>
      </w:r>
      <w:proofErr w:type="spellEnd"/>
      <w:r w:rsidRPr="00470C40">
        <w:rPr>
          <w:kern w:val="1"/>
          <w:lang w:val="es-ES" w:eastAsia="ar-SA"/>
        </w:rPr>
        <w:t xml:space="preserve"> C. </w:t>
      </w:r>
      <w:proofErr w:type="spellStart"/>
      <w:r w:rsidRPr="00470C40">
        <w:rPr>
          <w:kern w:val="1"/>
          <w:lang w:val="es-ES" w:eastAsia="ar-SA"/>
        </w:rPr>
        <w:t>Immunobiology</w:t>
      </w:r>
      <w:proofErr w:type="spellEnd"/>
      <w:r w:rsidRPr="00470C40">
        <w:rPr>
          <w:kern w:val="1"/>
          <w:lang w:val="es-ES" w:eastAsia="ar-SA"/>
        </w:rPr>
        <w:t>. 6a o 7a edición.</w:t>
      </w:r>
    </w:p>
    <w:p w14:paraId="039572DF" w14:textId="77777777" w:rsidR="00470C40" w:rsidRPr="00470C40" w:rsidRDefault="00470C40" w:rsidP="00470C40">
      <w:pPr>
        <w:pStyle w:val="NormalWeb"/>
        <w:spacing w:after="0"/>
        <w:rPr>
          <w:kern w:val="1"/>
          <w:lang w:val="es-ES" w:eastAsia="ar-SA"/>
        </w:rPr>
      </w:pPr>
      <w:r w:rsidRPr="00470C40">
        <w:rPr>
          <w:kern w:val="1"/>
          <w:lang w:val="es-ES" w:eastAsia="ar-SA"/>
        </w:rPr>
        <w:t xml:space="preserve">Temas de </w:t>
      </w:r>
      <w:proofErr w:type="spellStart"/>
      <w:r w:rsidRPr="00470C40">
        <w:rPr>
          <w:kern w:val="1"/>
          <w:lang w:val="es-ES" w:eastAsia="ar-SA"/>
        </w:rPr>
        <w:t>Inmunopatología</w:t>
      </w:r>
      <w:proofErr w:type="spellEnd"/>
      <w:r w:rsidRPr="00470C40">
        <w:rPr>
          <w:kern w:val="1"/>
          <w:lang w:val="es-ES" w:eastAsia="ar-SA"/>
        </w:rPr>
        <w:t xml:space="preserve">. Publicación del Departamento Básico de Medicina. Oficina del Libro. </w:t>
      </w:r>
    </w:p>
    <w:p w14:paraId="17648C89" w14:textId="77777777" w:rsidR="00470C40" w:rsidRPr="00470C40" w:rsidRDefault="00470C40" w:rsidP="00470C40">
      <w:pPr>
        <w:pStyle w:val="NormalWeb"/>
        <w:spacing w:after="0"/>
        <w:rPr>
          <w:kern w:val="1"/>
          <w:lang w:val="es-ES" w:eastAsia="ar-SA"/>
        </w:rPr>
      </w:pPr>
      <w:r w:rsidRPr="00470C40">
        <w:rPr>
          <w:kern w:val="1"/>
          <w:lang w:val="es-ES" w:eastAsia="ar-SA"/>
        </w:rPr>
        <w:lastRenderedPageBreak/>
        <w:t xml:space="preserve">Rose N. Manual </w:t>
      </w:r>
      <w:proofErr w:type="spellStart"/>
      <w:r w:rsidRPr="00470C40">
        <w:rPr>
          <w:kern w:val="1"/>
          <w:lang w:val="es-ES" w:eastAsia="ar-SA"/>
        </w:rPr>
        <w:t>of</w:t>
      </w:r>
      <w:proofErr w:type="spellEnd"/>
      <w:r w:rsidRPr="00470C40">
        <w:rPr>
          <w:kern w:val="1"/>
          <w:lang w:val="es-ES" w:eastAsia="ar-SA"/>
        </w:rPr>
        <w:t xml:space="preserve"> </w:t>
      </w:r>
      <w:proofErr w:type="spellStart"/>
      <w:r w:rsidRPr="00470C40">
        <w:rPr>
          <w:kern w:val="1"/>
          <w:lang w:val="es-ES" w:eastAsia="ar-SA"/>
        </w:rPr>
        <w:t>Clinical</w:t>
      </w:r>
      <w:proofErr w:type="spellEnd"/>
      <w:r w:rsidRPr="00470C40">
        <w:rPr>
          <w:kern w:val="1"/>
          <w:lang w:val="es-ES" w:eastAsia="ar-SA"/>
        </w:rPr>
        <w:t xml:space="preserve"> </w:t>
      </w:r>
      <w:proofErr w:type="spellStart"/>
      <w:r w:rsidRPr="00470C40">
        <w:rPr>
          <w:kern w:val="1"/>
          <w:lang w:val="es-ES" w:eastAsia="ar-SA"/>
        </w:rPr>
        <w:t>Laboratory</w:t>
      </w:r>
      <w:proofErr w:type="spellEnd"/>
      <w:r w:rsidRPr="00470C40">
        <w:rPr>
          <w:kern w:val="1"/>
          <w:lang w:val="es-ES" w:eastAsia="ar-SA"/>
        </w:rPr>
        <w:t xml:space="preserve"> </w:t>
      </w:r>
      <w:proofErr w:type="spellStart"/>
      <w:r w:rsidRPr="00470C40">
        <w:rPr>
          <w:kern w:val="1"/>
          <w:lang w:val="es-ES" w:eastAsia="ar-SA"/>
        </w:rPr>
        <w:t>Immunolo</w:t>
      </w:r>
      <w:proofErr w:type="spellEnd"/>
    </w:p>
    <w:p w14:paraId="07702E1A" w14:textId="77777777" w:rsidR="00335ECC" w:rsidRPr="00470C40" w:rsidRDefault="00335ECC"/>
    <w:p w14:paraId="75A5561C" w14:textId="77777777" w:rsidR="00335ECC" w:rsidRDefault="00335ECC">
      <w:pPr>
        <w:rPr>
          <w:rFonts w:ascii="Arial" w:hAnsi="Arial" w:cs="Arial"/>
          <w:lang w:val="en-US"/>
        </w:rPr>
      </w:pPr>
    </w:p>
    <w:p w14:paraId="62E578FD" w14:textId="77777777" w:rsidR="00335ECC" w:rsidRDefault="00335ECC">
      <w:pPr>
        <w:rPr>
          <w:rFonts w:ascii="Arial" w:hAnsi="Arial" w:cs="Arial"/>
          <w:lang w:val="en-US"/>
        </w:rPr>
      </w:pPr>
    </w:p>
    <w:sectPr w:rsidR="00335ECC" w:rsidSect="00A87C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7961CF"/>
    <w:multiLevelType w:val="multilevel"/>
    <w:tmpl w:val="1730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B6C4F"/>
    <w:multiLevelType w:val="multilevel"/>
    <w:tmpl w:val="AF3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E7B1C"/>
    <w:multiLevelType w:val="multilevel"/>
    <w:tmpl w:val="55C2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3555F"/>
    <w:multiLevelType w:val="multilevel"/>
    <w:tmpl w:val="D9CE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D5A80"/>
    <w:multiLevelType w:val="multilevel"/>
    <w:tmpl w:val="547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91BDE"/>
    <w:multiLevelType w:val="multilevel"/>
    <w:tmpl w:val="9BDA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D2B5D"/>
    <w:multiLevelType w:val="hybridMultilevel"/>
    <w:tmpl w:val="92DA2C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B26BB"/>
    <w:multiLevelType w:val="multilevel"/>
    <w:tmpl w:val="1982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F615F"/>
    <w:multiLevelType w:val="multilevel"/>
    <w:tmpl w:val="AE92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F25B7"/>
    <w:multiLevelType w:val="multilevel"/>
    <w:tmpl w:val="393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91DD9"/>
    <w:multiLevelType w:val="multilevel"/>
    <w:tmpl w:val="9038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660FB"/>
    <w:multiLevelType w:val="multilevel"/>
    <w:tmpl w:val="8B72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C50A8"/>
    <w:multiLevelType w:val="multilevel"/>
    <w:tmpl w:val="0C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F5037"/>
    <w:multiLevelType w:val="multilevel"/>
    <w:tmpl w:val="328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67192"/>
    <w:multiLevelType w:val="multilevel"/>
    <w:tmpl w:val="640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865B4"/>
    <w:multiLevelType w:val="multilevel"/>
    <w:tmpl w:val="E0F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B73"/>
    <w:multiLevelType w:val="multilevel"/>
    <w:tmpl w:val="7F8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4"/>
  </w:num>
  <w:num w:numId="5">
    <w:abstractNumId w:val="14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15"/>
  </w:num>
  <w:num w:numId="15">
    <w:abstractNumId w:val="10"/>
  </w:num>
  <w:num w:numId="16">
    <w:abstractNumId w:val="17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E0"/>
    <w:rsid w:val="00043BE4"/>
    <w:rsid w:val="000657B7"/>
    <w:rsid w:val="00076D24"/>
    <w:rsid w:val="000A3AFC"/>
    <w:rsid w:val="000F1E97"/>
    <w:rsid w:val="00126999"/>
    <w:rsid w:val="001B6BDF"/>
    <w:rsid w:val="00200CF7"/>
    <w:rsid w:val="00204B1F"/>
    <w:rsid w:val="00335ECC"/>
    <w:rsid w:val="003A0AFB"/>
    <w:rsid w:val="00403CA7"/>
    <w:rsid w:val="00470C40"/>
    <w:rsid w:val="00472032"/>
    <w:rsid w:val="00580690"/>
    <w:rsid w:val="005E5882"/>
    <w:rsid w:val="006013FA"/>
    <w:rsid w:val="006348DE"/>
    <w:rsid w:val="006966CF"/>
    <w:rsid w:val="00696B90"/>
    <w:rsid w:val="00720BDE"/>
    <w:rsid w:val="008B284B"/>
    <w:rsid w:val="00937197"/>
    <w:rsid w:val="00A57635"/>
    <w:rsid w:val="00A87CE8"/>
    <w:rsid w:val="00B25824"/>
    <w:rsid w:val="00B46B42"/>
    <w:rsid w:val="00B72075"/>
    <w:rsid w:val="00CD5E62"/>
    <w:rsid w:val="00D12FE0"/>
    <w:rsid w:val="00D27913"/>
    <w:rsid w:val="00E42D2A"/>
    <w:rsid w:val="00EB6764"/>
    <w:rsid w:val="00ED1CA5"/>
    <w:rsid w:val="00EE733A"/>
    <w:rsid w:val="00F177BA"/>
    <w:rsid w:val="00F2356B"/>
    <w:rsid w:val="00F84B31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50CE9"/>
  <w15:docId w15:val="{4727316C-02AD-46C1-8F3F-6DC30CE5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E8"/>
    <w:pPr>
      <w:widowControl w:val="0"/>
      <w:suppressAutoHyphens/>
    </w:pPr>
    <w:rPr>
      <w:kern w:val="1"/>
      <w:sz w:val="24"/>
      <w:szCs w:val="24"/>
      <w:lang w:val="es-ES" w:eastAsia="ar-SA"/>
    </w:rPr>
  </w:style>
  <w:style w:type="paragraph" w:styleId="Ttulo2">
    <w:name w:val="heading 2"/>
    <w:basedOn w:val="Normal"/>
    <w:next w:val="Normal"/>
    <w:link w:val="Ttulo2Car"/>
    <w:uiPriority w:val="99"/>
    <w:qFormat/>
    <w:rsid w:val="00A87CE8"/>
    <w:pPr>
      <w:keepNext/>
      <w:widowControl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1455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s-ES" w:eastAsia="ar-SA"/>
    </w:rPr>
  </w:style>
  <w:style w:type="character" w:customStyle="1" w:styleId="Absatz-Standardschriftart">
    <w:name w:val="Absatz-Standardschriftart"/>
    <w:uiPriority w:val="99"/>
    <w:rsid w:val="00A87CE8"/>
  </w:style>
  <w:style w:type="character" w:customStyle="1" w:styleId="Fuentedeprrafopredeter1">
    <w:name w:val="Fuente de párrafo predeter.1"/>
    <w:uiPriority w:val="99"/>
    <w:rsid w:val="00A87CE8"/>
  </w:style>
  <w:style w:type="character" w:customStyle="1" w:styleId="WW-Absatz-Standardschriftart">
    <w:name w:val="WW-Absatz-Standardschriftart"/>
    <w:uiPriority w:val="99"/>
    <w:rsid w:val="00A87CE8"/>
  </w:style>
  <w:style w:type="character" w:customStyle="1" w:styleId="WW-Absatz-Standardschriftart1">
    <w:name w:val="WW-Absatz-Standardschriftart1"/>
    <w:uiPriority w:val="99"/>
    <w:rsid w:val="00A87CE8"/>
  </w:style>
  <w:style w:type="character" w:customStyle="1" w:styleId="WW-Absatz-Standardschriftart11">
    <w:name w:val="WW-Absatz-Standardschriftart11"/>
    <w:uiPriority w:val="99"/>
    <w:rsid w:val="00A87CE8"/>
  </w:style>
  <w:style w:type="character" w:customStyle="1" w:styleId="Smbolosdenumeracin">
    <w:name w:val="Símbolos de numeración"/>
    <w:uiPriority w:val="99"/>
    <w:rsid w:val="00A87CE8"/>
  </w:style>
  <w:style w:type="paragraph" w:customStyle="1" w:styleId="Encabezado2">
    <w:name w:val="Encabezado2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A87C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455B"/>
    <w:rPr>
      <w:kern w:val="1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A87CE8"/>
    <w:rPr>
      <w:rFonts w:cs="Tahoma"/>
    </w:rPr>
  </w:style>
  <w:style w:type="paragraph" w:customStyle="1" w:styleId="Etiqueta">
    <w:name w:val="Etiqueta"/>
    <w:basedOn w:val="Normal"/>
    <w:uiPriority w:val="99"/>
    <w:rsid w:val="00A87C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A87CE8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uiPriority w:val="99"/>
    <w:rsid w:val="00A87C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xl35">
    <w:name w:val="xl35"/>
    <w:basedOn w:val="Normal"/>
    <w:uiPriority w:val="99"/>
    <w:rsid w:val="00A87C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Textoindependiente22">
    <w:name w:val="Texto independiente 22"/>
    <w:basedOn w:val="Normal"/>
    <w:uiPriority w:val="99"/>
    <w:rsid w:val="00A87CE8"/>
    <w:pPr>
      <w:widowControl/>
      <w:ind w:right="-1652"/>
      <w:jc w:val="both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A0A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7B7"/>
    <w:pPr>
      <w:widowControl/>
      <w:suppressAutoHyphens w:val="0"/>
      <w:spacing w:before="100" w:beforeAutospacing="1" w:after="119"/>
    </w:pPr>
    <w:rPr>
      <w:kern w:val="0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1660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Carrera: TÉCNICO EN HEMOTERAPIA</vt:lpstr>
    </vt:vector>
  </TitlesOfParts>
  <Company>BSE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Carrera: TÉCNICO EN HEMOTERAPIA</dc:title>
  <dc:subject/>
  <dc:creator>hc hc</dc:creator>
  <cp:keywords/>
  <dc:description/>
  <cp:lastModifiedBy>Gabriela Recoba</cp:lastModifiedBy>
  <cp:revision>3</cp:revision>
  <cp:lastPrinted>2016-01-27T11:43:00Z</cp:lastPrinted>
  <dcterms:created xsi:type="dcterms:W3CDTF">2024-02-21T19:30:00Z</dcterms:created>
  <dcterms:modified xsi:type="dcterms:W3CDTF">2024-02-21T21:17:00Z</dcterms:modified>
</cp:coreProperties>
</file>