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before="1156.8000000000002" w:line="276" w:lineRule="auto"/>
        <w:ind w:left="2880" w:right="3119.999999999999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-172718</wp:posOffset>
            </wp:positionH>
            <wp:positionV relativeFrom="paragraph">
              <wp:posOffset>734568</wp:posOffset>
            </wp:positionV>
            <wp:extent cx="6116320" cy="897255"/>
            <wp:effectExtent b="0" l="0" r="0" t="0"/>
            <wp:wrapTopAndBottom distB="0" dist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97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widowControl w:val="0"/>
        <w:spacing w:before="1156.8000000000002" w:line="276" w:lineRule="auto"/>
        <w:ind w:left="2880" w:right="3119.999999999999" w:firstLine="0"/>
        <w:jc w:val="center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PROGRAMA DE CURSO </w:t>
      </w:r>
    </w:p>
    <w:p w:rsidR="00000000" w:rsidDel="00000000" w:rsidP="00000000" w:rsidRDefault="00000000" w:rsidRPr="00000000" w14:paraId="00000003">
      <w:pPr>
        <w:pageBreakBefore w:val="0"/>
        <w:widowControl w:val="0"/>
        <w:spacing w:before="225.6" w:line="276" w:lineRule="auto"/>
        <w:ind w:left="0" w:right="2505.5999999999995" w:firstLine="0"/>
        <w:jc w:val="center"/>
        <w:rPr>
          <w:i w:val="1"/>
          <w:sz w:val="24.020151138305664"/>
          <w:szCs w:val="24.020151138305664"/>
        </w:rPr>
      </w:pPr>
      <w:r w:rsidDel="00000000" w:rsidR="00000000" w:rsidRPr="00000000">
        <w:rPr>
          <w:i w:val="1"/>
          <w:sz w:val="24.020151138305664"/>
          <w:szCs w:val="24.020151138305664"/>
          <w:rtl w:val="0"/>
        </w:rPr>
        <w:t xml:space="preserve">                              Gimnasia Terapéutica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before="225.6" w:line="276" w:lineRule="auto"/>
        <w:ind w:left="0" w:right="4310.4" w:firstLine="0"/>
        <w:jc w:val="center"/>
        <w:rPr>
          <w:i w:val="1"/>
          <w:sz w:val="24.020151138305664"/>
          <w:szCs w:val="24.020151138305664"/>
        </w:rPr>
      </w:pPr>
      <w:r w:rsidDel="00000000" w:rsidR="00000000" w:rsidRPr="00000000">
        <w:rPr>
          <w:i w:val="1"/>
          <w:sz w:val="24.020151138305664"/>
          <w:szCs w:val="24.020151138305664"/>
          <w:rtl w:val="0"/>
        </w:rPr>
        <w:t xml:space="preserve">                                                     2024                           </w:t>
      </w:r>
    </w:p>
    <w:p w:rsidR="00000000" w:rsidDel="00000000" w:rsidP="00000000" w:rsidRDefault="00000000" w:rsidRPr="00000000" w14:paraId="00000005">
      <w:pPr>
        <w:pageBreakBefore w:val="0"/>
        <w:widowControl w:val="0"/>
        <w:spacing w:before="691.2" w:line="276" w:lineRule="auto"/>
        <w:ind w:left="-28.799999999999955" w:right="3676.7999999999993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1- UBICACIÓN CURRICULAR Y PREVIATURAS </w:t>
      </w:r>
    </w:p>
    <w:p w:rsidR="00000000" w:rsidDel="00000000" w:rsidP="00000000" w:rsidRDefault="00000000" w:rsidRPr="00000000" w14:paraId="00000006">
      <w:pPr>
        <w:pageBreakBefore w:val="0"/>
        <w:widowControl w:val="0"/>
        <w:spacing w:before="225.6" w:line="276" w:lineRule="auto"/>
        <w:ind w:left="-28.799999999999955" w:right="-100.80000000000155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Asignatura correspondiente al 2º año de la Licenciatura a dictarse en forma anual.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before="225.6" w:line="276" w:lineRule="auto"/>
        <w:ind w:left="-28.799999999999955" w:right="-105.60000000000173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Para cursarla es necesario haber aprobado CICLO ESFUNO y BIOMECÁNICA Y KINESIOLOGÍA según Reglamento Vigente: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.020151138305664"/>
            <w:szCs w:val="24.020151138305664"/>
            <w:u w:val="single"/>
            <w:rtl w:val="0"/>
          </w:rPr>
          <w:t xml:space="preserve">http://www.eutm.fmed.edu.uy/LICENCIATURAS%20MVD/BEDELIA/ReglamentoPreviaturas2006EUTM.pdf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Aclaración: cualquier excepcionalidad que pudiera surgir sobre lo establecido en el presente programa será sugerida por la Comisión de carrera y resuelta por la Comisión Directiva.</w:t>
      </w:r>
    </w:p>
    <w:p w:rsidR="00000000" w:rsidDel="00000000" w:rsidP="00000000" w:rsidRDefault="00000000" w:rsidRPr="00000000" w14:paraId="00000009">
      <w:pPr>
        <w:pageBreakBefore w:val="0"/>
        <w:widowControl w:val="0"/>
        <w:spacing w:before="691.2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2- EQUIPO DOCENTE A CARGO Y ÁREAS ACADÉMICAS INVOLUCRADAS </w:t>
      </w:r>
    </w:p>
    <w:p w:rsidR="00000000" w:rsidDel="00000000" w:rsidP="00000000" w:rsidRDefault="00000000" w:rsidRPr="00000000" w14:paraId="0000000A">
      <w:pPr>
        <w:pageBreakBefore w:val="0"/>
        <w:widowControl w:val="0"/>
        <w:spacing w:before="225.6" w:line="276" w:lineRule="auto"/>
        <w:ind w:left="-28.799999999999955" w:right="47.999999999999545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Coordinación:</w:t>
        <w:br w:type="textWrapping"/>
        <w:t xml:space="preserve">Sede Montevideo - Prof. Adj. Lic. Victoria Enssle</w:t>
        <w:br w:type="textWrapping"/>
        <w:t xml:space="preserve">Sede Paysandú - Prof. Adj. Lic. Dirce Burkhardt </w:t>
      </w:r>
    </w:p>
    <w:p w:rsidR="00000000" w:rsidDel="00000000" w:rsidP="00000000" w:rsidRDefault="00000000" w:rsidRPr="00000000" w14:paraId="0000000B">
      <w:pPr>
        <w:pageBreakBefore w:val="0"/>
        <w:widowControl w:val="0"/>
        <w:spacing w:before="225.6" w:line="276" w:lineRule="auto"/>
        <w:ind w:left="-28.799999999999955" w:right="47.999999999999545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Equipo docente:</w:t>
        <w:br w:type="textWrapping"/>
        <w:t xml:space="preserve">A definir en cada sede</w:t>
      </w:r>
    </w:p>
    <w:p w:rsidR="00000000" w:rsidDel="00000000" w:rsidP="00000000" w:rsidRDefault="00000000" w:rsidRPr="00000000" w14:paraId="0000000C">
      <w:pPr>
        <w:pageBreakBefore w:val="0"/>
        <w:widowControl w:val="0"/>
        <w:spacing w:before="225.6" w:line="276" w:lineRule="auto"/>
        <w:ind w:left="-28.799999999999955" w:right="47.999999999999545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spacing w:before="691.2" w:line="276" w:lineRule="auto"/>
        <w:ind w:left="-28.799999999999955" w:right="863.9999999999986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3- FUNDAMENTACIÓN Y OBJETIVOS GENERALES: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Se abordan conocimientos sobre las herramientas básicas de la fisioterapia relativas al movimiento como agente terapéutico; así como los conceptos semiológicos relacionados, y las formas de evaluación necesarias para realizar la terapéutica.</w:t>
      </w:r>
    </w:p>
    <w:p w:rsidR="00000000" w:rsidDel="00000000" w:rsidP="00000000" w:rsidRDefault="00000000" w:rsidRPr="00000000" w14:paraId="0000000F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Se adquieren habilidades de intervención en forma grupal e individual.</w:t>
      </w:r>
    </w:p>
    <w:p w:rsidR="00000000" w:rsidDel="00000000" w:rsidP="00000000" w:rsidRDefault="00000000" w:rsidRPr="00000000" w14:paraId="00000010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OBJETIVOS </w:t>
      </w:r>
    </w:p>
    <w:p w:rsidR="00000000" w:rsidDel="00000000" w:rsidP="00000000" w:rsidRDefault="00000000" w:rsidRPr="00000000" w14:paraId="00000011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Formar al estudiante de Fisioterapia en la utilización de herramientas de evaluación, diagnóstico kinésico y planificación, relacionadas con la terapéutica por el movimiento.</w:t>
      </w:r>
    </w:p>
    <w:p w:rsidR="00000000" w:rsidDel="00000000" w:rsidP="00000000" w:rsidRDefault="00000000" w:rsidRPr="00000000" w14:paraId="00000012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Desarrollar en el estudiante habilidad en la aplicación de técnicas terapéuticas básicas relacionadas al movimiento.</w:t>
      </w:r>
    </w:p>
    <w:p w:rsidR="00000000" w:rsidDel="00000000" w:rsidP="00000000" w:rsidRDefault="00000000" w:rsidRPr="00000000" w14:paraId="00000013">
      <w:pPr>
        <w:pageBreakBefore w:val="0"/>
        <w:widowControl w:val="0"/>
        <w:spacing w:before="691.2" w:line="276" w:lineRule="auto"/>
        <w:ind w:left="-28.799999999999955" w:right="2433.599999999999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4- METODOLOGÍAS DE ENSEÑANZA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Se realizarán clases teóricas, talleres teórico-prácticos y prácticas.</w:t>
      </w:r>
    </w:p>
    <w:p w:rsidR="00000000" w:rsidDel="00000000" w:rsidP="00000000" w:rsidRDefault="00000000" w:rsidRPr="00000000" w14:paraId="00000015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Las instancias teóricas son de asistencia libre y las instancias prácticas de asistencia obligatoria (a definirse la metodología de las mismas en cada sede).</w:t>
      </w:r>
    </w:p>
    <w:p w:rsidR="00000000" w:rsidDel="00000000" w:rsidP="00000000" w:rsidRDefault="00000000" w:rsidRPr="00000000" w14:paraId="00000016">
      <w:pPr>
        <w:pageBreakBefore w:val="0"/>
        <w:widowControl w:val="0"/>
        <w:spacing w:before="686.4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5-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CONTENIDOS TEMÁTICOS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1.Sistemas de Evaluación Kinésica</w:t>
      </w:r>
    </w:p>
    <w:p w:rsidR="00000000" w:rsidDel="00000000" w:rsidP="00000000" w:rsidRDefault="00000000" w:rsidRPr="00000000" w14:paraId="00000018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Procedimientos de Valoraciones del usuario para alcanzar el Diagnóstico en Fisioterapia. Evaluación Kinésica. Examen clínico kinésico. Aspectos Subjetivos y objetivos del examen. Conceptos de función y disfunción.</w:t>
        <w:br w:type="textWrapping"/>
        <w:t xml:space="preserve">Anamnesis. Anamnesis del dolor e interpretación. Escalas de valoración del dolor. Evaluación de dolor de acuerdo a diferentes métodos (cuadrantes de Maitland). Principios y cuidados del acercamiento manual, contacto y vínculo con el usuario. </w:t>
        <w:br w:type="textWrapping"/>
        <w:t xml:space="preserve">Valoración Funcional. CIF. Escalas de valoración (Barthel, FIM)</w:t>
        <w:br w:type="textWrapping"/>
        <w:t xml:space="preserve">Valoración Palpatoria</w:t>
        <w:br w:type="textWrapping"/>
        <w:t xml:space="preserve">Valoración Articular. Osteokinemática y Artrokinemática. </w:t>
        <w:br w:type="textWrapping"/>
        <w:t xml:space="preserve">Valoración Muscular</w:t>
        <w:br w:type="textWrapping"/>
        <w:t xml:space="preserve">Valoración de movilidad (estrella de Maigne) y estabilidad. </w:t>
      </w:r>
    </w:p>
    <w:p w:rsidR="00000000" w:rsidDel="00000000" w:rsidP="00000000" w:rsidRDefault="00000000" w:rsidRPr="00000000" w14:paraId="00000019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2. Introducción y sensibilización corporal</w:t>
      </w:r>
    </w:p>
    <w:p w:rsidR="00000000" w:rsidDel="00000000" w:rsidP="00000000" w:rsidRDefault="00000000" w:rsidRPr="00000000" w14:paraId="0000001B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Presentación de la asignatura. Talleres de sensibilización corporal.</w:t>
      </w:r>
    </w:p>
    <w:p w:rsidR="00000000" w:rsidDel="00000000" w:rsidP="00000000" w:rsidRDefault="00000000" w:rsidRPr="00000000" w14:paraId="0000001C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3. Promoción de la salud a través del ejercicio</w:t>
      </w:r>
    </w:p>
    <w:p w:rsidR="00000000" w:rsidDel="00000000" w:rsidP="00000000" w:rsidRDefault="00000000" w:rsidRPr="00000000" w14:paraId="0000001D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Actividades físicas, saludables. La elección de las poblaciones-objetivo y su instrumentación a nivel comunitario.</w:t>
      </w:r>
    </w:p>
    <w:p w:rsidR="00000000" w:rsidDel="00000000" w:rsidP="00000000" w:rsidRDefault="00000000" w:rsidRPr="00000000" w14:paraId="0000001E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4. Técnicas y elementos para la terapia física.</w:t>
      </w:r>
    </w:p>
    <w:p w:rsidR="00000000" w:rsidDel="00000000" w:rsidP="00000000" w:rsidRDefault="00000000" w:rsidRPr="00000000" w14:paraId="0000001F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Acercamiento al uso de técnicas y elementos que pueden utilizarse dentro de la terapia por el movimiento (Pilates, Balones, Suspensiones, Plataformas, Bandas elásticas, entre otros).</w:t>
      </w:r>
    </w:p>
    <w:p w:rsidR="00000000" w:rsidDel="00000000" w:rsidP="00000000" w:rsidRDefault="00000000" w:rsidRPr="00000000" w14:paraId="00000020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5. Metodología del abordaje grupal </w:t>
      </w:r>
    </w:p>
    <w:p w:rsidR="00000000" w:rsidDel="00000000" w:rsidP="00000000" w:rsidRDefault="00000000" w:rsidRPr="00000000" w14:paraId="00000021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Características de las dinámicas de grupo. Beneficios y desafíos del abordaje en grupo.</w:t>
      </w:r>
    </w:p>
    <w:p w:rsidR="00000000" w:rsidDel="00000000" w:rsidP="00000000" w:rsidRDefault="00000000" w:rsidRPr="00000000" w14:paraId="00000022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6. Relajación</w:t>
      </w:r>
    </w:p>
    <w:p w:rsidR="00000000" w:rsidDel="00000000" w:rsidP="00000000" w:rsidRDefault="00000000" w:rsidRPr="00000000" w14:paraId="00000023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Conceptos de tono muscular. Técnicas de relajación. Tipos. Indicaciones y beneficios. Condiciones para la realización.</w:t>
      </w:r>
    </w:p>
    <w:p w:rsidR="00000000" w:rsidDel="00000000" w:rsidP="00000000" w:rsidRDefault="00000000" w:rsidRPr="00000000" w14:paraId="00000024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7. Postura</w:t>
      </w:r>
    </w:p>
    <w:p w:rsidR="00000000" w:rsidDel="00000000" w:rsidP="00000000" w:rsidRDefault="00000000" w:rsidRPr="00000000" w14:paraId="00000025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Concepto global. Concepto de normalidad. Desarrollo de mecanismos que determinan la postura del individuo: genéticos, funcionales, aspectos psicológicos. Evaluación y análisis de la postura.</w:t>
      </w:r>
    </w:p>
    <w:p w:rsidR="00000000" w:rsidDel="00000000" w:rsidP="00000000" w:rsidRDefault="00000000" w:rsidRPr="00000000" w14:paraId="00000026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8. Disestatismos posturales</w:t>
      </w:r>
    </w:p>
    <w:p w:rsidR="00000000" w:rsidDel="00000000" w:rsidP="00000000" w:rsidRDefault="00000000" w:rsidRPr="00000000" w14:paraId="00000027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Las cadenas miofasciales estático- posturales. La retracción miofascial en las cadenas estático-posturales. Métodos de elongación global en los disestatismos posturales. </w:t>
      </w:r>
    </w:p>
    <w:p w:rsidR="00000000" w:rsidDel="00000000" w:rsidP="00000000" w:rsidRDefault="00000000" w:rsidRPr="00000000" w14:paraId="00000028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9. Movimiento y terapéutica por el movimiento</w:t>
      </w:r>
    </w:p>
    <w:p w:rsidR="00000000" w:rsidDel="00000000" w:rsidP="00000000" w:rsidRDefault="00000000" w:rsidRPr="00000000" w14:paraId="00000029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El ideograma en relación a la postura y el movimiento humano.</w:t>
        <w:br w:type="textWrapping"/>
        <w:t xml:space="preserve">Vías nerviosas de información, integración y ejecución del movimiento. Tipos de activaciones musculares. </w:t>
        <w:br w:type="textWrapping"/>
        <w:t xml:space="preserve">Tipos de ejercicios (globales y analíticos). Estructura de los ejercicios. Técnica y trayectoria del movimiento. Cadenas cinéticas.</w:t>
        <w:br w:type="textWrapping"/>
        <w:t xml:space="preserve">Movilizaciones activas libres y resistidas.</w:t>
      </w:r>
    </w:p>
    <w:p w:rsidR="00000000" w:rsidDel="00000000" w:rsidP="00000000" w:rsidRDefault="00000000" w:rsidRPr="00000000" w14:paraId="0000002A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10. Fisiología del ejercicio</w:t>
      </w:r>
    </w:p>
    <w:p w:rsidR="00000000" w:rsidDel="00000000" w:rsidP="00000000" w:rsidRDefault="00000000" w:rsidRPr="00000000" w14:paraId="0000002B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Adaptación miofascioesquelética al entrenamiento. Adaptación cardiovascular al entrenamiento. Adaptación respiratoria al entrenamiento. Adaptación neurológica al entrenamiento. Adaptación endócrina al entrenamiento.</w:t>
      </w:r>
    </w:p>
    <w:p w:rsidR="00000000" w:rsidDel="00000000" w:rsidP="00000000" w:rsidRDefault="00000000" w:rsidRPr="00000000" w14:paraId="0000002C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11. Entrenamiento </w:t>
      </w:r>
    </w:p>
    <w:p w:rsidR="00000000" w:rsidDel="00000000" w:rsidP="00000000" w:rsidRDefault="00000000" w:rsidRPr="00000000" w14:paraId="0000002D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Principios y leyes. La dinámica del esfuerzo.</w:t>
        <w:br w:type="textWrapping"/>
        <w:t xml:space="preserve">Diferencias anatomo-fisiológicas entre fibras musculares tipo I y tipo II.</w:t>
        <w:br w:type="textWrapping"/>
        <w:t xml:space="preserve">La sesión de entrenamiento. Entrada en calor, estructura central, vuelta a la calma.</w:t>
        <w:br w:type="textWrapping"/>
        <w:t xml:space="preserve">Diseño de un programa de entrenamiento. Formulación de metas y objetivos. Los ciclos de entrenamiento.</w:t>
        <w:br w:type="textWrapping"/>
        <w:t xml:space="preserve">La evaluación del entrenamiento.  Rendimiento y fatiga.</w:t>
        <w:br w:type="textWrapping"/>
        <w:t xml:space="preserve">Entrenamiento y evaluación de las capacidades musculares (fuerza absoluta, potencia, fuerza de resistencia). Entrenamiento y evaluación de la resistencia general aeróbica. Entrenamiento y evaluación de la flexibilidad. Entrenamiento y evaluación de la coordinación. </w:t>
        <w:br w:type="textWrapping"/>
        <w:t xml:space="preserve">Concepto de propiocepción, su evaluación y entrenamiento.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spacing w:before="691.2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6- CARGA HORARIA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Lines w:val="1"/>
        <w:pageBreakBefore w:val="0"/>
        <w:widowControl w:val="0"/>
        <w:spacing w:before="297.6" w:line="276" w:lineRule="auto"/>
        <w:ind w:left="0" w:right="1219.1999999999996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Horas teóricas: 32</w:t>
      </w:r>
    </w:p>
    <w:p w:rsidR="00000000" w:rsidDel="00000000" w:rsidP="00000000" w:rsidRDefault="00000000" w:rsidRPr="00000000" w14:paraId="00000030">
      <w:pPr>
        <w:keepLines w:val="1"/>
        <w:pageBreakBefore w:val="0"/>
        <w:widowControl w:val="0"/>
        <w:spacing w:before="0" w:line="276" w:lineRule="auto"/>
        <w:ind w:left="0" w:right="1219.1999999999996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Horas teórico-prácticas : 28,5</w:t>
      </w:r>
    </w:p>
    <w:p w:rsidR="00000000" w:rsidDel="00000000" w:rsidP="00000000" w:rsidRDefault="00000000" w:rsidRPr="00000000" w14:paraId="00000031">
      <w:pPr>
        <w:keepLines w:val="1"/>
        <w:pageBreakBefore w:val="0"/>
        <w:widowControl w:val="0"/>
        <w:spacing w:before="0" w:line="276" w:lineRule="auto"/>
        <w:ind w:left="0" w:right="1219.1999999999996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Horas prácticas: 27</w:t>
      </w:r>
    </w:p>
    <w:p w:rsidR="00000000" w:rsidDel="00000000" w:rsidP="00000000" w:rsidRDefault="00000000" w:rsidRPr="00000000" w14:paraId="00000032">
      <w:pPr>
        <w:keepLines w:val="1"/>
        <w:pageBreakBefore w:val="0"/>
        <w:widowControl w:val="0"/>
        <w:spacing w:before="0" w:line="276" w:lineRule="auto"/>
        <w:ind w:left="0" w:right="1219.1999999999996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Lines w:val="1"/>
        <w:pageBreakBefore w:val="0"/>
        <w:widowControl w:val="0"/>
        <w:spacing w:before="0" w:line="240" w:lineRule="auto"/>
        <w:ind w:left="-28.799999999999955" w:right="4494.566929133859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Horas presenciales: 87,5</w:t>
      </w:r>
    </w:p>
    <w:p w:rsidR="00000000" w:rsidDel="00000000" w:rsidP="00000000" w:rsidRDefault="00000000" w:rsidRPr="00000000" w14:paraId="00000034">
      <w:pPr>
        <w:keepLines w:val="1"/>
        <w:pageBreakBefore w:val="0"/>
        <w:widowControl w:val="0"/>
        <w:spacing w:before="0" w:line="240" w:lineRule="auto"/>
        <w:ind w:left="-28.799999999999955" w:right="4352.834645669292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Horas no presenciales: 32,5 </w:t>
      </w:r>
    </w:p>
    <w:p w:rsidR="00000000" w:rsidDel="00000000" w:rsidP="00000000" w:rsidRDefault="00000000" w:rsidRPr="00000000" w14:paraId="00000035">
      <w:pPr>
        <w:keepLines w:val="1"/>
        <w:pageBreakBefore w:val="0"/>
        <w:widowControl w:val="0"/>
        <w:spacing w:before="360" w:line="276" w:lineRule="auto"/>
        <w:ind w:left="-28.799999999999955" w:right="384.3307086614186" w:firstLine="0"/>
        <w:rPr>
          <w:rFonts w:ascii="Times New Roman" w:cs="Times New Roman" w:eastAsia="Times New Roman" w:hAnsi="Times New Roman"/>
          <w:color w:val="ff0000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Total horas: 120 horas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widowControl w:val="0"/>
        <w:spacing w:before="0" w:line="276" w:lineRule="auto"/>
        <w:ind w:left="-28.799999999999955" w:right="839.9999999999989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spacing w:before="0" w:line="276" w:lineRule="auto"/>
        <w:ind w:left="-28.799999999999955" w:right="839.9999999999989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spacing w:before="0" w:line="276" w:lineRule="auto"/>
        <w:ind w:left="-28.799999999999955" w:right="839.9999999999989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7-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FORMAS DE EVALUACIÓN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, GANANCIA Y APROBACIÓN DEL CURSO </w:t>
      </w:r>
    </w:p>
    <w:p w:rsidR="00000000" w:rsidDel="00000000" w:rsidP="00000000" w:rsidRDefault="00000000" w:rsidRPr="00000000" w14:paraId="00000039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Se cursarán clases teóricas, talleres teórico-prácticos entre pares y según las posibilidades, prácticas con pacientes. </w:t>
      </w:r>
    </w:p>
    <w:p w:rsidR="00000000" w:rsidDel="00000000" w:rsidP="00000000" w:rsidRDefault="00000000" w:rsidRPr="00000000" w14:paraId="0000003A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EVALUACIÓN</w:t>
      </w:r>
    </w:p>
    <w:p w:rsidR="00000000" w:rsidDel="00000000" w:rsidP="00000000" w:rsidRDefault="00000000" w:rsidRPr="00000000" w14:paraId="0000003B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Constará de 3 notas parciales que se promedian entre sí. Las notas parciales corresponden a la evaluación de los contenidos teóricos y prácticos. </w:t>
      </w:r>
    </w:p>
    <w:p w:rsidR="00000000" w:rsidDel="00000000" w:rsidP="00000000" w:rsidRDefault="00000000" w:rsidRPr="00000000" w14:paraId="0000003C">
      <w:pPr>
        <w:widowControl w:val="0"/>
        <w:spacing w:before="220" w:line="276" w:lineRule="auto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u w:val="single"/>
          <w:rtl w:val="0"/>
        </w:rPr>
        <w:t xml:space="preserve">En caso de cursar prácticas con pacientes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: Constará de 3 parciales debiendo sacarse más de 3 en cada uno de los dos primeros parciales: en el primer parcial que será teórico y el segundo parcial teórico-práctico de práctica entre pares para poder tener derecho al tercer parcial que es con pacientes. En este caso, aquellos estudiantes que tengan uno o ambos parciales menor a 3, tendrán la oportunidad de un parcial teórico- práctico recuperatorio.</w:t>
      </w:r>
    </w:p>
    <w:p w:rsidR="00000000" w:rsidDel="00000000" w:rsidP="00000000" w:rsidRDefault="00000000" w:rsidRPr="00000000" w14:paraId="0000003D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GANANCIA DEL CURSO </w:t>
      </w:r>
    </w:p>
    <w:p w:rsidR="00000000" w:rsidDel="00000000" w:rsidP="00000000" w:rsidRDefault="00000000" w:rsidRPr="00000000" w14:paraId="0000003E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El estudiante podrá exonerar la asignatura teniendo un promedio entre las notas parciales igual o mayor a la nota 6 (seis), siempre y cuando ninguna de las evaluaciones sea menor a 3 (tres), y tener al menos el 80% de asistencia a las clases prácticas.</w:t>
      </w:r>
    </w:p>
    <w:p w:rsidR="00000000" w:rsidDel="00000000" w:rsidP="00000000" w:rsidRDefault="00000000" w:rsidRPr="00000000" w14:paraId="0000003F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Se obtiene derecho a examen en los casos que teniendo una asistencia de al menos 80% a las clases prácticas:</w:t>
        <w:br w:type="textWrapping"/>
        <w:t xml:space="preserve">- El promedio de notas parciales sea menor a 6 (seis) y no sea menor a 3 (tres).</w:t>
        <w:br w:type="textWrapping"/>
        <w:t xml:space="preserve">- Alguna de las evaluaciones sea menor a 3 (tres), siendo el promedio igual o mayor a 6 (seis).</w:t>
      </w:r>
    </w:p>
    <w:p w:rsidR="00000000" w:rsidDel="00000000" w:rsidP="00000000" w:rsidRDefault="00000000" w:rsidRPr="00000000" w14:paraId="00000040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APROBACIÓN DEL CURSO</w:t>
      </w:r>
    </w:p>
    <w:p w:rsidR="00000000" w:rsidDel="00000000" w:rsidP="00000000" w:rsidRDefault="00000000" w:rsidRPr="00000000" w14:paraId="00000041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El curso se aprueba con una asistencia de al menos 80% de las clases prácticas sumado a alguna de las siguientes condiciones:</w:t>
      </w:r>
    </w:p>
    <w:p w:rsidR="00000000" w:rsidDel="00000000" w:rsidP="00000000" w:rsidRDefault="00000000" w:rsidRPr="00000000" w14:paraId="00000042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- Promedio de notas parciales igual o mayor a la nota 6 (seis), no siendo ninguna de las evaluaciones menor a 3 (tres).</w:t>
        <w:br w:type="textWrapping"/>
        <w:t xml:space="preserve">- Aprobación de examen final con nota igual o mayor a 3 (tres).</w:t>
      </w:r>
    </w:p>
    <w:p w:rsidR="00000000" w:rsidDel="00000000" w:rsidP="00000000" w:rsidRDefault="00000000" w:rsidRPr="00000000" w14:paraId="00000043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La equivalencia de notas utilizada será la siguiente:</w:t>
      </w:r>
    </w:p>
    <w:p w:rsidR="00000000" w:rsidDel="00000000" w:rsidP="00000000" w:rsidRDefault="00000000" w:rsidRPr="00000000" w14:paraId="00000044">
      <w:pPr>
        <w:pageBreakBefore w:val="0"/>
        <w:widowControl w:val="0"/>
        <w:spacing w:after="200" w:line="276" w:lineRule="auto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183585" cy="2733992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3585" cy="27339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widowControl w:val="0"/>
        <w:spacing w:before="691.2" w:line="276" w:lineRule="auto"/>
        <w:ind w:left="-28.799999999999955" w:right="1801.6535433070862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8- ORGANIZACIÓN DEL CURSO </w:t>
      </w:r>
    </w:p>
    <w:p w:rsidR="00000000" w:rsidDel="00000000" w:rsidP="00000000" w:rsidRDefault="00000000" w:rsidRPr="00000000" w14:paraId="00000046">
      <w:pPr>
        <w:widowControl w:val="0"/>
        <w:spacing w:before="225.6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Calendario </w:t>
      </w:r>
    </w:p>
    <w:p w:rsidR="00000000" w:rsidDel="00000000" w:rsidP="00000000" w:rsidRDefault="00000000" w:rsidRPr="00000000" w14:paraId="00000047">
      <w:pPr>
        <w:widowControl w:val="0"/>
        <w:spacing w:before="48" w:line="276" w:lineRule="auto"/>
        <w:ind w:left="676.8000000000001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Fecha de inicio: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1º semestre de 2024 (se comunicará fecha específica para cada sede)</w:t>
      </w:r>
    </w:p>
    <w:p w:rsidR="00000000" w:rsidDel="00000000" w:rsidP="00000000" w:rsidRDefault="00000000" w:rsidRPr="00000000" w14:paraId="00000048">
      <w:pPr>
        <w:widowControl w:val="0"/>
        <w:spacing w:before="48" w:line="276" w:lineRule="auto"/>
        <w:ind w:left="676.8000000000001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Fecha de finalización: 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2º semestre de 2024  1º semestre de 2024 (se comunicará fecha específica para cada sede)</w:t>
      </w:r>
    </w:p>
    <w:p w:rsidR="00000000" w:rsidDel="00000000" w:rsidP="00000000" w:rsidRDefault="00000000" w:rsidRPr="00000000" w14:paraId="00000049">
      <w:pPr>
        <w:widowControl w:val="0"/>
        <w:spacing w:before="48" w:line="276" w:lineRule="auto"/>
        <w:ind w:left="676.8000000000001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Fechas de exámenes: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1º periodo - diciembre 2024</w:t>
      </w:r>
    </w:p>
    <w:p w:rsidR="00000000" w:rsidDel="00000000" w:rsidP="00000000" w:rsidRDefault="00000000" w:rsidRPr="00000000" w14:paraId="0000004A">
      <w:pPr>
        <w:widowControl w:val="0"/>
        <w:spacing w:before="48" w:line="276" w:lineRule="auto"/>
        <w:ind w:left="676.8000000000001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                                    2º periodo - febrero 2025</w:t>
      </w:r>
    </w:p>
    <w:p w:rsidR="00000000" w:rsidDel="00000000" w:rsidP="00000000" w:rsidRDefault="00000000" w:rsidRPr="00000000" w14:paraId="0000004B">
      <w:pPr>
        <w:widowControl w:val="0"/>
        <w:spacing w:before="48" w:line="276" w:lineRule="auto"/>
        <w:ind w:left="676.8000000000001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                                    3º periodo - julio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widowControl w:val="0"/>
        <w:spacing w:before="331.2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Organización general </w:t>
      </w:r>
    </w:p>
    <w:p w:rsidR="00000000" w:rsidDel="00000000" w:rsidP="00000000" w:rsidRDefault="00000000" w:rsidRPr="00000000" w14:paraId="0000004D">
      <w:pPr>
        <w:pageBreakBefore w:val="0"/>
        <w:widowControl w:val="0"/>
        <w:spacing w:before="331.2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Días, horarios y lugares a definir en cada sede.</w:t>
      </w:r>
    </w:p>
    <w:p w:rsidR="00000000" w:rsidDel="00000000" w:rsidP="00000000" w:rsidRDefault="00000000" w:rsidRPr="00000000" w14:paraId="0000004E">
      <w:pPr>
        <w:pageBreakBefore w:val="0"/>
        <w:widowControl w:val="0"/>
        <w:spacing w:before="686.4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9- BIBLIOGRAFÍA RECOMENDADA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Bienfait M. La reeducación postural por medio de las terapias manuales. Paidotribo; 2005</w:t>
      </w:r>
    </w:p>
    <w:p w:rsidR="00000000" w:rsidDel="00000000" w:rsidP="00000000" w:rsidRDefault="00000000" w:rsidRPr="00000000" w14:paraId="0000004F">
      <w:pPr>
        <w:pageBreakBefore w:val="0"/>
        <w:widowControl w:val="0"/>
        <w:spacing w:before="0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widowControl w:val="0"/>
        <w:spacing w:before="0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Busquet L, Busquet-Vanderheyden M. Las cadenas fisiológicas. Tomo 1. PAIDOTRIBO; 2016</w:t>
      </w:r>
    </w:p>
    <w:p w:rsidR="00000000" w:rsidDel="00000000" w:rsidP="00000000" w:rsidRDefault="00000000" w:rsidRPr="00000000" w14:paraId="00000051">
      <w:pPr>
        <w:pageBreakBefore w:val="0"/>
        <w:widowControl w:val="0"/>
        <w:spacing w:before="0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widowControl w:val="0"/>
        <w:spacing w:before="0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Busquet L, Busquet-Vanderheyden M. Las cadenas fisiológicas. Tomo 2. PAIDOTRIBO; 2016</w:t>
      </w:r>
    </w:p>
    <w:p w:rsidR="00000000" w:rsidDel="00000000" w:rsidP="00000000" w:rsidRDefault="00000000" w:rsidRPr="00000000" w14:paraId="00000053">
      <w:pPr>
        <w:pageBreakBefore w:val="0"/>
        <w:widowControl w:val="0"/>
        <w:spacing w:before="0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widowControl w:val="0"/>
        <w:spacing w:before="0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Cano de la Cuerda R, Martínez Piédrola RM, Miangolarra Page JC. Control y Aprendizaje Motor. Editorial Médica panamericana; 2017</w:t>
      </w:r>
    </w:p>
    <w:p w:rsidR="00000000" w:rsidDel="00000000" w:rsidP="00000000" w:rsidRDefault="00000000" w:rsidRPr="00000000" w14:paraId="00000055">
      <w:pPr>
        <w:pageBreakBefore w:val="0"/>
        <w:widowControl w:val="0"/>
        <w:spacing w:before="0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widowControl w:val="0"/>
        <w:spacing w:before="0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González Viejo MA, Cohí Riambau O, Salinas Castro F. Escoliosis. Realidad tridimensional. Barcelona: Masson; 2001</w:t>
      </w:r>
    </w:p>
    <w:p w:rsidR="00000000" w:rsidDel="00000000" w:rsidP="00000000" w:rsidRDefault="00000000" w:rsidRPr="00000000" w14:paraId="00000057">
      <w:pPr>
        <w:pageBreakBefore w:val="0"/>
        <w:widowControl w:val="0"/>
        <w:spacing w:before="0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widowControl w:val="0"/>
        <w:spacing w:before="0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Kisner, Colby. Ejercicio terapéutico. 5ª ed. Editorial Médica Panamericana; 2010</w:t>
      </w:r>
    </w:p>
    <w:p w:rsidR="00000000" w:rsidDel="00000000" w:rsidP="00000000" w:rsidRDefault="00000000" w:rsidRPr="00000000" w14:paraId="00000059">
      <w:pPr>
        <w:pageBreakBefore w:val="0"/>
        <w:widowControl w:val="0"/>
        <w:spacing w:before="0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widowControl w:val="0"/>
        <w:spacing w:before="0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López Chicharro J, Fernández Vaquero A. Fisiología del ejercicio. 3ª ed. Editorial Médica Panamericana; 2006</w:t>
      </w:r>
    </w:p>
    <w:p w:rsidR="00000000" w:rsidDel="00000000" w:rsidP="00000000" w:rsidRDefault="00000000" w:rsidRPr="00000000" w14:paraId="0000005B">
      <w:pPr>
        <w:pageBreakBefore w:val="0"/>
        <w:widowControl w:val="0"/>
        <w:spacing w:before="0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widowControl w:val="0"/>
        <w:spacing w:before="0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Pilat A. Terapias miofasciales: Inducción miofascial. MCGRAW-HILL; 2003</w:t>
      </w:r>
    </w:p>
    <w:p w:rsidR="00000000" w:rsidDel="00000000" w:rsidP="00000000" w:rsidRDefault="00000000" w:rsidRPr="00000000" w14:paraId="0000005D">
      <w:pPr>
        <w:pageBreakBefore w:val="0"/>
        <w:widowControl w:val="0"/>
        <w:spacing w:before="0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widowControl w:val="0"/>
        <w:spacing w:before="0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Souchard, PE. Stretching Global Activo. De la perfección muscular a los resultados deportivos. PAIDOTRIBO; 2008</w:t>
      </w:r>
    </w:p>
    <w:p w:rsidR="00000000" w:rsidDel="00000000" w:rsidP="00000000" w:rsidRDefault="00000000" w:rsidRPr="00000000" w14:paraId="0000005F">
      <w:pPr>
        <w:pageBreakBefore w:val="0"/>
        <w:widowControl w:val="0"/>
        <w:spacing w:before="0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widowControl w:val="0"/>
        <w:spacing w:before="0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Tudor O Bompa. Periodizacion Teoría y metodología del entrenamiento. HISPANOEUROPEA; 2003. </w:t>
      </w:r>
    </w:p>
    <w:p w:rsidR="00000000" w:rsidDel="00000000" w:rsidP="00000000" w:rsidRDefault="00000000" w:rsidRPr="00000000" w14:paraId="00000061">
      <w:pPr>
        <w:pageBreakBefore w:val="0"/>
        <w:widowControl w:val="0"/>
        <w:spacing w:before="0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widowControl w:val="0"/>
        <w:spacing w:before="0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Beachle, Darle. Principios del entrenamiento de la fuerza y el acondicionamiento físico. PANAMERICANA; 2007. </w:t>
      </w:r>
    </w:p>
    <w:p w:rsidR="00000000" w:rsidDel="00000000" w:rsidP="00000000" w:rsidRDefault="00000000" w:rsidRPr="00000000" w14:paraId="00000063">
      <w:pPr>
        <w:pageBreakBefore w:val="0"/>
        <w:ind w:right="100.8661417322844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eutm.fmed.edu.uy/LICENCIATURAS%20MVD/BEDELIA/ReglamentoPreviaturas2006EUTM.pdf" TargetMode="Externa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